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rFonts w:hint="eastAsia"/>
        </w:rPr>
        <w:t>下請契約等自己点検票チェックシート</w:t>
      </w:r>
    </w:p>
    <w:tbl>
      <w:tblPr>
        <w:tblStyle w:val="a7"/>
        <w:tblW w:w="0" w:type="auto"/>
        <w:tblLook w:val="04A0" w:firstRow="1" w:lastRow="0" w:firstColumn="1" w:lastColumn="0" w:noHBand="0" w:noVBand="1"/>
      </w:tblPr>
      <w:tblGrid>
        <w:gridCol w:w="704"/>
        <w:gridCol w:w="2547"/>
        <w:gridCol w:w="7185"/>
      </w:tblGrid>
      <w:tr>
        <w:trPr>
          <w:trHeight w:val="403"/>
        </w:trPr>
        <w:tc>
          <w:tcPr>
            <w:tcW w:w="704"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pPr>
              <w:jc w:val="center"/>
              <w:rPr>
                <w:rFonts w:ascii="ＭＳ ゴシック" w:hAnsi="ＭＳ ゴシック"/>
              </w:rPr>
            </w:pPr>
            <w:r>
              <w:rPr>
                <w:rFonts w:ascii="ＭＳ ゴシック" w:hAnsi="ＭＳ ゴシック" w:hint="eastAsia"/>
              </w:rPr>
              <w:t>№</w:t>
            </w:r>
          </w:p>
        </w:tc>
        <w:tc>
          <w:tcPr>
            <w:tcW w:w="2547"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pPr>
              <w:jc w:val="center"/>
              <w:rPr>
                <w:rFonts w:ascii="ＭＳ ゴシック" w:hAnsi="ＭＳ ゴシック"/>
              </w:rPr>
            </w:pPr>
            <w:r>
              <w:rPr>
                <w:rFonts w:ascii="ＭＳ ゴシック" w:hAnsi="ＭＳ ゴシック" w:hint="eastAsia"/>
              </w:rPr>
              <w:t>点検項目</w:t>
            </w:r>
          </w:p>
        </w:tc>
        <w:tc>
          <w:tcPr>
            <w:tcW w:w="7185"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pPr>
              <w:jc w:val="center"/>
              <w:rPr>
                <w:rFonts w:ascii="ＭＳ ゴシック" w:hAnsi="ＭＳ ゴシック"/>
              </w:rPr>
            </w:pPr>
            <w:r>
              <w:rPr>
                <w:rFonts w:ascii="ＭＳ ゴシック" w:hAnsi="ＭＳ ゴシック" w:hint="eastAsia"/>
              </w:rPr>
              <w:t>点検要領</w:t>
            </w:r>
          </w:p>
        </w:tc>
      </w:tr>
      <w:tr>
        <w:trPr>
          <w:trHeight w:val="1303"/>
        </w:trPr>
        <w:tc>
          <w:tcPr>
            <w:tcW w:w="704" w:type="dxa"/>
            <w:tcBorders>
              <w:top w:val="single" w:sz="12" w:space="0" w:color="auto"/>
              <w:left w:val="single" w:sz="12" w:space="0" w:color="auto"/>
              <w:bottom w:val="single" w:sz="12" w:space="0" w:color="auto"/>
              <w:right w:val="single" w:sz="4" w:space="0" w:color="auto"/>
            </w:tcBorders>
            <w:vAlign w:val="center"/>
            <w:hideMark/>
          </w:tcPr>
          <w:p>
            <w:pPr>
              <w:jc w:val="center"/>
              <w:rPr>
                <w:rFonts w:ascii="ＭＳ ゴシック" w:hAnsi="ＭＳ ゴシック"/>
              </w:rPr>
            </w:pPr>
            <w:r>
              <w:rPr>
                <w:rFonts w:ascii="ＭＳ ゴシック" w:hAnsi="ＭＳ ゴシック" w:hint="eastAsia"/>
              </w:rPr>
              <w:t>1</w:t>
            </w:r>
          </w:p>
        </w:tc>
        <w:tc>
          <w:tcPr>
            <w:tcW w:w="2547" w:type="dxa"/>
            <w:tcBorders>
              <w:top w:val="single" w:sz="12" w:space="0" w:color="auto"/>
              <w:left w:val="single" w:sz="4" w:space="0" w:color="auto"/>
              <w:bottom w:val="single" w:sz="12" w:space="0" w:color="auto"/>
              <w:right w:val="single" w:sz="4" w:space="0" w:color="auto"/>
            </w:tcBorders>
            <w:vAlign w:val="center"/>
            <w:hideMark/>
          </w:tcPr>
          <w:p>
            <w:pPr>
              <w:widowControl/>
              <w:rPr>
                <w:rFonts w:ascii="ＭＳ ゴシック" w:hAnsi="ＭＳ ゴシック"/>
              </w:rPr>
            </w:pPr>
            <w:r>
              <w:rPr>
                <w:rFonts w:ascii="ＭＳ ゴシック" w:hAnsi="ＭＳ ゴシック" w:hint="eastAsia"/>
              </w:rPr>
              <w:t>下請への支払いは契約書に従い適切に行います。</w:t>
            </w:r>
          </w:p>
        </w:tc>
        <w:tc>
          <w:tcPr>
            <w:tcW w:w="7185" w:type="dxa"/>
            <w:tcBorders>
              <w:top w:val="single" w:sz="12" w:space="0" w:color="auto"/>
              <w:left w:val="single" w:sz="4" w:space="0" w:color="auto"/>
              <w:bottom w:val="single" w:sz="12" w:space="0" w:color="auto"/>
              <w:right w:val="single" w:sz="12" w:space="0" w:color="auto"/>
            </w:tcBorders>
            <w:vAlign w:val="center"/>
            <w:hideMark/>
          </w:tcPr>
          <w:p>
            <w:pPr>
              <w:rPr>
                <w:rFonts w:ascii="ＭＳ ゴシック" w:hAnsi="ＭＳ ゴシック"/>
              </w:rPr>
            </w:pPr>
            <w:r>
              <w:rPr>
                <w:rFonts w:ascii="ＭＳ ゴシック" w:hAnsi="ＭＳ ゴシック" w:hint="eastAsia"/>
              </w:rPr>
              <w:t>【適】となる例</w:t>
            </w:r>
          </w:p>
          <w:p>
            <w:pPr>
              <w:ind w:firstLineChars="100" w:firstLine="190"/>
              <w:rPr>
                <w:rFonts w:ascii="ＭＳ ゴシック" w:hAnsi="ＭＳ ゴシック"/>
              </w:rPr>
            </w:pPr>
            <w:r>
              <w:rPr>
                <w:rFonts w:ascii="ＭＳ ゴシック" w:hAnsi="ＭＳ ゴシック" w:hint="eastAsia"/>
              </w:rPr>
              <w:t>・下請への支払いを建設業法等に基づき適切に行う。</w:t>
            </w:r>
          </w:p>
          <w:p>
            <w:pPr>
              <w:rPr>
                <w:rFonts w:ascii="ＭＳ ゴシック" w:hAnsi="ＭＳ ゴシック"/>
              </w:rPr>
            </w:pPr>
            <w:r>
              <w:rPr>
                <w:rFonts w:ascii="ＭＳ ゴシック" w:hAnsi="ＭＳ ゴシック" w:hint="eastAsia"/>
              </w:rPr>
              <w:t xml:space="preserve">【否】となる例　</w:t>
            </w:r>
            <w:r>
              <w:rPr>
                <w:rFonts w:ascii="ＭＳ ゴシック" w:hAnsi="ＭＳ ゴシック" w:hint="eastAsia"/>
                <w:b/>
              </w:rPr>
              <w:t>※1</w:t>
            </w:r>
          </w:p>
          <w:p>
            <w:pPr>
              <w:ind w:leftChars="100" w:left="380" w:hangingChars="100" w:hanging="190"/>
              <w:rPr>
                <w:rFonts w:ascii="ＭＳ ゴシック" w:hAnsi="ＭＳ ゴシック"/>
              </w:rPr>
            </w:pPr>
            <w:r>
              <w:rPr>
                <w:rFonts w:ascii="ＭＳ ゴシック" w:hAnsi="ＭＳ ゴシック" w:hint="eastAsia"/>
              </w:rPr>
              <w:t>・下請への支払いが建設業法等に基づき不適切となる。</w:t>
            </w:r>
          </w:p>
        </w:tc>
      </w:tr>
      <w:tr>
        <w:trPr>
          <w:trHeight w:val="1771"/>
        </w:trPr>
        <w:tc>
          <w:tcPr>
            <w:tcW w:w="704" w:type="dxa"/>
            <w:tcBorders>
              <w:top w:val="single" w:sz="12" w:space="0" w:color="auto"/>
              <w:left w:val="single" w:sz="12" w:space="0" w:color="auto"/>
              <w:bottom w:val="single" w:sz="12" w:space="0" w:color="auto"/>
              <w:right w:val="single" w:sz="4" w:space="0" w:color="auto"/>
            </w:tcBorders>
            <w:vAlign w:val="center"/>
            <w:hideMark/>
          </w:tcPr>
          <w:p>
            <w:pPr>
              <w:jc w:val="center"/>
              <w:rPr>
                <w:rFonts w:ascii="ＭＳ ゴシック" w:hAnsi="ＭＳ ゴシック"/>
              </w:rPr>
            </w:pPr>
            <w:r>
              <w:rPr>
                <w:rFonts w:ascii="ＭＳ ゴシック" w:hAnsi="ＭＳ ゴシック"/>
              </w:rPr>
              <w:t>2</w:t>
            </w:r>
          </w:p>
        </w:tc>
        <w:tc>
          <w:tcPr>
            <w:tcW w:w="2547" w:type="dxa"/>
            <w:tcBorders>
              <w:top w:val="single" w:sz="12" w:space="0" w:color="auto"/>
              <w:left w:val="single" w:sz="4" w:space="0" w:color="auto"/>
              <w:bottom w:val="single" w:sz="12" w:space="0" w:color="auto"/>
              <w:right w:val="single" w:sz="4" w:space="0" w:color="auto"/>
            </w:tcBorders>
            <w:vAlign w:val="center"/>
            <w:hideMark/>
          </w:tcPr>
          <w:p>
            <w:pPr>
              <w:widowControl/>
              <w:rPr>
                <w:rFonts w:ascii="ＭＳ ゴシック" w:hAnsi="ＭＳ ゴシック"/>
              </w:rPr>
            </w:pPr>
            <w:r>
              <w:rPr>
                <w:rFonts w:ascii="ＭＳ ゴシック" w:hAnsi="ＭＳ ゴシック" w:hint="eastAsia"/>
              </w:rPr>
              <w:t>下請工事の種類に対応する有効な建設業許可を有する者である。</w:t>
            </w:r>
          </w:p>
        </w:tc>
        <w:tc>
          <w:tcPr>
            <w:tcW w:w="7185" w:type="dxa"/>
            <w:tcBorders>
              <w:top w:val="single" w:sz="12" w:space="0" w:color="auto"/>
              <w:left w:val="single" w:sz="4" w:space="0" w:color="auto"/>
              <w:bottom w:val="single" w:sz="12" w:space="0" w:color="auto"/>
              <w:right w:val="single" w:sz="12" w:space="0" w:color="auto"/>
            </w:tcBorders>
            <w:vAlign w:val="center"/>
            <w:hideMark/>
          </w:tcPr>
          <w:p>
            <w:pPr>
              <w:rPr>
                <w:rFonts w:ascii="ＭＳ ゴシック" w:hAnsi="ＭＳ ゴシック"/>
              </w:rPr>
            </w:pPr>
            <w:r>
              <w:rPr>
                <w:rFonts w:ascii="ＭＳ ゴシック" w:hAnsi="ＭＳ ゴシック" w:hint="eastAsia"/>
              </w:rPr>
              <w:t>【適】となる例</w:t>
            </w:r>
          </w:p>
          <w:p>
            <w:pPr>
              <w:ind w:firstLineChars="100" w:firstLine="190"/>
              <w:rPr>
                <w:rFonts w:ascii="ＭＳ ゴシック" w:hAnsi="ＭＳ ゴシック"/>
              </w:rPr>
            </w:pPr>
            <w:r>
              <w:rPr>
                <w:rFonts w:ascii="ＭＳ ゴシック" w:hAnsi="ＭＳ ゴシック" w:hint="eastAsia"/>
              </w:rPr>
              <w:t>・有効な建設業許可を有する者である。</w:t>
            </w:r>
          </w:p>
          <w:p>
            <w:pPr>
              <w:ind w:leftChars="100" w:left="190"/>
              <w:rPr>
                <w:rFonts w:ascii="ＭＳ ゴシック" w:hAnsi="ＭＳ ゴシック"/>
              </w:rPr>
            </w:pPr>
            <w:r>
              <w:rPr>
                <w:rFonts w:ascii="ＭＳ ゴシック" w:hAnsi="ＭＳ ゴシック" w:hint="eastAsia"/>
              </w:rPr>
              <w:t>・有効な建設業許可はないが、法令で定める軽微な工事に該当する。</w:t>
            </w:r>
          </w:p>
          <w:p>
            <w:pPr>
              <w:ind w:leftChars="100" w:left="190"/>
              <w:rPr>
                <w:rFonts w:ascii="ＭＳ ゴシック" w:hAnsi="ＭＳ ゴシック"/>
              </w:rPr>
            </w:pPr>
            <w:r>
              <w:rPr>
                <w:rFonts w:ascii="ＭＳ ゴシック" w:hAnsi="ＭＳ ゴシック" w:hint="eastAsia"/>
              </w:rPr>
              <w:t>・更新した場合は、その許可証が添付されているものとする。</w:t>
            </w:r>
          </w:p>
          <w:p>
            <w:pPr>
              <w:rPr>
                <w:rFonts w:ascii="ＭＳ ゴシック" w:hAnsi="ＭＳ ゴシック"/>
              </w:rPr>
            </w:pPr>
            <w:r>
              <w:rPr>
                <w:rFonts w:ascii="ＭＳ ゴシック" w:hAnsi="ＭＳ ゴシック" w:hint="eastAsia"/>
              </w:rPr>
              <w:t xml:space="preserve">【否】となる例　</w:t>
            </w:r>
            <w:r>
              <w:rPr>
                <w:rFonts w:ascii="ＭＳ ゴシック" w:hAnsi="ＭＳ ゴシック" w:hint="eastAsia"/>
                <w:b/>
              </w:rPr>
              <w:t>※2</w:t>
            </w:r>
          </w:p>
          <w:p>
            <w:pPr>
              <w:ind w:firstLineChars="100" w:firstLine="190"/>
              <w:rPr>
                <w:rFonts w:ascii="ＭＳ ゴシック" w:hAnsi="ＭＳ ゴシック"/>
              </w:rPr>
            </w:pPr>
            <w:r>
              <w:rPr>
                <w:rFonts w:ascii="ＭＳ ゴシック" w:hAnsi="ＭＳ ゴシック" w:hint="eastAsia"/>
              </w:rPr>
              <w:t>・有効な建設業許可はなく、法令で定める軽微な工事にも該当しない。</w:t>
            </w:r>
          </w:p>
        </w:tc>
      </w:tr>
      <w:tr>
        <w:trPr>
          <w:trHeight w:val="1400"/>
        </w:trPr>
        <w:tc>
          <w:tcPr>
            <w:tcW w:w="704" w:type="dxa"/>
            <w:tcBorders>
              <w:top w:val="single" w:sz="12" w:space="0" w:color="auto"/>
              <w:left w:val="single" w:sz="12" w:space="0" w:color="auto"/>
              <w:bottom w:val="single" w:sz="12" w:space="0" w:color="auto"/>
              <w:right w:val="single" w:sz="4" w:space="0" w:color="auto"/>
            </w:tcBorders>
            <w:vAlign w:val="center"/>
            <w:hideMark/>
          </w:tcPr>
          <w:p>
            <w:pPr>
              <w:jc w:val="center"/>
              <w:rPr>
                <w:rFonts w:ascii="ＭＳ ゴシック" w:hAnsi="ＭＳ ゴシック"/>
              </w:rPr>
            </w:pPr>
            <w:r>
              <w:rPr>
                <w:rFonts w:ascii="ＭＳ ゴシック" w:hAnsi="ＭＳ ゴシック"/>
              </w:rPr>
              <w:t>3</w:t>
            </w:r>
          </w:p>
        </w:tc>
        <w:tc>
          <w:tcPr>
            <w:tcW w:w="2547" w:type="dxa"/>
            <w:tcBorders>
              <w:top w:val="single" w:sz="12" w:space="0" w:color="auto"/>
              <w:left w:val="single" w:sz="4" w:space="0" w:color="auto"/>
              <w:bottom w:val="single" w:sz="12" w:space="0" w:color="auto"/>
              <w:right w:val="single" w:sz="4" w:space="0" w:color="auto"/>
            </w:tcBorders>
            <w:vAlign w:val="center"/>
            <w:hideMark/>
          </w:tcPr>
          <w:p>
            <w:pPr>
              <w:widowControl/>
              <w:rPr>
                <w:rFonts w:ascii="ＭＳ ゴシック" w:hAnsi="ＭＳ ゴシック"/>
              </w:rPr>
            </w:pPr>
            <w:r>
              <w:rPr>
                <w:rFonts w:ascii="ＭＳ ゴシック" w:hAnsi="ＭＳ ゴシック" w:hint="eastAsia"/>
              </w:rPr>
              <w:t>社会保険等未加入業者でない。</w:t>
            </w:r>
          </w:p>
        </w:tc>
        <w:tc>
          <w:tcPr>
            <w:tcW w:w="7185" w:type="dxa"/>
            <w:tcBorders>
              <w:top w:val="single" w:sz="12" w:space="0" w:color="auto"/>
              <w:left w:val="single" w:sz="4" w:space="0" w:color="auto"/>
              <w:bottom w:val="single" w:sz="12" w:space="0" w:color="auto"/>
              <w:right w:val="single" w:sz="12" w:space="0" w:color="auto"/>
            </w:tcBorders>
            <w:vAlign w:val="center"/>
            <w:hideMark/>
          </w:tcPr>
          <w:p>
            <w:pPr>
              <w:rPr>
                <w:rFonts w:ascii="ＭＳ ゴシック" w:hAnsi="ＭＳ ゴシック"/>
              </w:rPr>
            </w:pPr>
            <w:r>
              <w:rPr>
                <w:rFonts w:ascii="ＭＳ ゴシック" w:hAnsi="ＭＳ ゴシック" w:hint="eastAsia"/>
              </w:rPr>
              <w:t>【適】となる例</w:t>
            </w:r>
          </w:p>
          <w:p>
            <w:pPr>
              <w:ind w:firstLineChars="100" w:firstLine="190"/>
              <w:rPr>
                <w:rFonts w:ascii="ＭＳ ゴシック" w:hAnsi="ＭＳ ゴシック"/>
              </w:rPr>
            </w:pPr>
            <w:r>
              <w:rPr>
                <w:rFonts w:ascii="ＭＳ ゴシック" w:hAnsi="ＭＳ ゴシック" w:hint="eastAsia"/>
              </w:rPr>
              <w:t>・加入している者である。</w:t>
            </w:r>
          </w:p>
          <w:p>
            <w:pPr>
              <w:ind w:firstLineChars="100" w:firstLine="190"/>
              <w:rPr>
                <w:rFonts w:ascii="ＭＳ ゴシック" w:hAnsi="ＭＳ ゴシック"/>
              </w:rPr>
            </w:pPr>
            <w:r>
              <w:rPr>
                <w:rFonts w:ascii="ＭＳ ゴシック" w:hAnsi="ＭＳ ゴシック" w:hint="eastAsia"/>
              </w:rPr>
              <w:t>・適用除外のため加入していない者である。</w:t>
            </w:r>
          </w:p>
          <w:p>
            <w:pPr>
              <w:rPr>
                <w:rFonts w:ascii="ＭＳ ゴシック" w:hAnsi="ＭＳ ゴシック"/>
              </w:rPr>
            </w:pPr>
            <w:r>
              <w:rPr>
                <w:rFonts w:ascii="ＭＳ ゴシック" w:hAnsi="ＭＳ ゴシック" w:hint="eastAsia"/>
              </w:rPr>
              <w:t xml:space="preserve">【否】となる例　</w:t>
            </w:r>
            <w:r>
              <w:rPr>
                <w:rFonts w:ascii="ＭＳ ゴシック" w:hAnsi="ＭＳ ゴシック" w:hint="eastAsia"/>
                <w:b/>
              </w:rPr>
              <w:t>※2</w:t>
            </w:r>
          </w:p>
          <w:p>
            <w:pPr>
              <w:ind w:firstLineChars="100" w:firstLine="190"/>
              <w:rPr>
                <w:rFonts w:ascii="ＭＳ ゴシック" w:hAnsi="ＭＳ ゴシック"/>
              </w:rPr>
            </w:pPr>
            <w:r>
              <w:rPr>
                <w:rFonts w:ascii="ＭＳ ゴシック" w:hAnsi="ＭＳ ゴシック" w:hint="eastAsia"/>
              </w:rPr>
              <w:t>・適用対象であるにもかかわらず加入していない者である。</w:t>
            </w:r>
          </w:p>
        </w:tc>
      </w:tr>
      <w:tr>
        <w:trPr>
          <w:trHeight w:val="1792"/>
        </w:trPr>
        <w:tc>
          <w:tcPr>
            <w:tcW w:w="704" w:type="dxa"/>
            <w:tcBorders>
              <w:top w:val="single" w:sz="12" w:space="0" w:color="auto"/>
              <w:left w:val="single" w:sz="12" w:space="0" w:color="auto"/>
              <w:bottom w:val="single" w:sz="12" w:space="0" w:color="auto"/>
              <w:right w:val="single" w:sz="4" w:space="0" w:color="auto"/>
            </w:tcBorders>
            <w:vAlign w:val="center"/>
            <w:hideMark/>
          </w:tcPr>
          <w:p>
            <w:pPr>
              <w:jc w:val="center"/>
              <w:rPr>
                <w:rFonts w:ascii="ＭＳ ゴシック" w:hAnsi="ＭＳ ゴシック"/>
              </w:rPr>
            </w:pPr>
            <w:r>
              <w:rPr>
                <w:rFonts w:ascii="ＭＳ ゴシック" w:hAnsi="ＭＳ ゴシック"/>
              </w:rPr>
              <w:t>4</w:t>
            </w:r>
          </w:p>
        </w:tc>
        <w:tc>
          <w:tcPr>
            <w:tcW w:w="2547" w:type="dxa"/>
            <w:tcBorders>
              <w:top w:val="single" w:sz="12" w:space="0" w:color="auto"/>
              <w:left w:val="single" w:sz="4" w:space="0" w:color="auto"/>
              <w:bottom w:val="single" w:sz="12" w:space="0" w:color="auto"/>
              <w:right w:val="single" w:sz="4" w:space="0" w:color="auto"/>
            </w:tcBorders>
            <w:vAlign w:val="center"/>
            <w:hideMark/>
          </w:tcPr>
          <w:p>
            <w:pPr>
              <w:widowControl/>
              <w:rPr>
                <w:rFonts w:ascii="ＭＳ ゴシック" w:hAnsi="ＭＳ ゴシック"/>
              </w:rPr>
            </w:pPr>
            <w:r>
              <w:rPr>
                <w:rFonts w:ascii="ＭＳ ゴシック" w:hAnsi="ＭＳ ゴシック" w:hint="eastAsia"/>
              </w:rPr>
              <w:t>入札参加停止期間中の者でない。</w:t>
            </w:r>
          </w:p>
        </w:tc>
        <w:tc>
          <w:tcPr>
            <w:tcW w:w="7185" w:type="dxa"/>
            <w:tcBorders>
              <w:top w:val="single" w:sz="12" w:space="0" w:color="auto"/>
              <w:left w:val="single" w:sz="4" w:space="0" w:color="auto"/>
              <w:bottom w:val="single" w:sz="12" w:space="0" w:color="auto"/>
              <w:right w:val="single" w:sz="12" w:space="0" w:color="auto"/>
            </w:tcBorders>
            <w:vAlign w:val="center"/>
            <w:hideMark/>
          </w:tcPr>
          <w:p>
            <w:pPr>
              <w:rPr>
                <w:rFonts w:ascii="ＭＳ ゴシック" w:hAnsi="ＭＳ ゴシック"/>
              </w:rPr>
            </w:pPr>
            <w:r>
              <w:rPr>
                <w:rFonts w:ascii="ＭＳ ゴシック" w:hAnsi="ＭＳ ゴシック" w:hint="eastAsia"/>
              </w:rPr>
              <w:t>【適】となる例</w:t>
            </w:r>
          </w:p>
          <w:p>
            <w:pPr>
              <w:ind w:firstLineChars="100" w:firstLine="190"/>
              <w:rPr>
                <w:rFonts w:ascii="ＭＳ ゴシック" w:hAnsi="ＭＳ ゴシック"/>
              </w:rPr>
            </w:pPr>
            <w:r>
              <w:rPr>
                <w:rFonts w:ascii="ＭＳ ゴシック" w:hAnsi="ＭＳ ゴシック" w:hint="eastAsia"/>
              </w:rPr>
              <w:t>・入札参加停止期間中の者でない。</w:t>
            </w:r>
          </w:p>
          <w:p>
            <w:pPr>
              <w:ind w:leftChars="100" w:left="380" w:hangingChars="100" w:hanging="190"/>
              <w:rPr>
                <w:rFonts w:ascii="ＭＳ ゴシック" w:hAnsi="ＭＳ ゴシック"/>
              </w:rPr>
            </w:pPr>
            <w:r>
              <w:rPr>
                <w:rFonts w:ascii="ＭＳ ゴシック" w:hAnsi="ＭＳ ゴシック" w:hint="eastAsia"/>
              </w:rPr>
              <w:t>・入札参加停止期間中であるが、入札参加停止開始日より前に下請契約を締結した。</w:t>
            </w:r>
          </w:p>
          <w:p>
            <w:pPr>
              <w:rPr>
                <w:rFonts w:ascii="ＭＳ ゴシック" w:hAnsi="ＭＳ ゴシック"/>
              </w:rPr>
            </w:pPr>
            <w:r>
              <w:rPr>
                <w:rFonts w:ascii="ＭＳ ゴシック" w:hAnsi="ＭＳ ゴシック" w:hint="eastAsia"/>
              </w:rPr>
              <w:t xml:space="preserve">【否】となる例　</w:t>
            </w:r>
            <w:r>
              <w:rPr>
                <w:rFonts w:ascii="ＭＳ ゴシック" w:hAnsi="ＭＳ ゴシック" w:hint="eastAsia"/>
                <w:b/>
              </w:rPr>
              <w:t>※2</w:t>
            </w:r>
          </w:p>
          <w:p>
            <w:pPr>
              <w:ind w:leftChars="100" w:left="380" w:hangingChars="100" w:hanging="190"/>
              <w:rPr>
                <w:rFonts w:ascii="ＭＳ ゴシック" w:hAnsi="ＭＳ ゴシック"/>
              </w:rPr>
            </w:pPr>
            <w:r>
              <w:rPr>
                <w:rFonts w:ascii="ＭＳ ゴシック" w:hAnsi="ＭＳ ゴシック" w:hint="eastAsia"/>
              </w:rPr>
              <w:t>・入札参加停止期間中であり、入札参加停止開始日以後に下請契約を締結した。</w:t>
            </w:r>
          </w:p>
        </w:tc>
      </w:tr>
      <w:tr>
        <w:trPr>
          <w:trHeight w:val="1348"/>
        </w:trPr>
        <w:tc>
          <w:tcPr>
            <w:tcW w:w="704" w:type="dxa"/>
            <w:tcBorders>
              <w:top w:val="single" w:sz="12" w:space="0" w:color="auto"/>
              <w:left w:val="single" w:sz="12" w:space="0" w:color="auto"/>
              <w:bottom w:val="single" w:sz="12" w:space="0" w:color="auto"/>
              <w:right w:val="single" w:sz="4" w:space="0" w:color="auto"/>
            </w:tcBorders>
            <w:vAlign w:val="center"/>
            <w:hideMark/>
          </w:tcPr>
          <w:p>
            <w:pPr>
              <w:jc w:val="center"/>
              <w:rPr>
                <w:rFonts w:ascii="ＭＳ ゴシック" w:hAnsi="ＭＳ ゴシック"/>
              </w:rPr>
            </w:pPr>
            <w:r>
              <w:rPr>
                <w:rFonts w:ascii="ＭＳ ゴシック" w:hAnsi="ＭＳ ゴシック"/>
              </w:rPr>
              <w:t>5</w:t>
            </w:r>
          </w:p>
        </w:tc>
        <w:tc>
          <w:tcPr>
            <w:tcW w:w="2547" w:type="dxa"/>
            <w:tcBorders>
              <w:top w:val="single" w:sz="12" w:space="0" w:color="auto"/>
              <w:left w:val="single" w:sz="4" w:space="0" w:color="auto"/>
              <w:bottom w:val="single" w:sz="12" w:space="0" w:color="auto"/>
              <w:right w:val="single" w:sz="4" w:space="0" w:color="auto"/>
            </w:tcBorders>
            <w:vAlign w:val="center"/>
            <w:hideMark/>
          </w:tcPr>
          <w:p>
            <w:pPr>
              <w:widowControl/>
              <w:rPr>
                <w:rFonts w:ascii="ＭＳ ゴシック" w:hAnsi="ＭＳ ゴシック"/>
              </w:rPr>
            </w:pPr>
            <w:r>
              <w:rPr>
                <w:rFonts w:ascii="ＭＳ ゴシック" w:hAnsi="ＭＳ ゴシック" w:hint="eastAsia"/>
              </w:rPr>
              <w:t>工事の施工について著しく不適切な者でない。</w:t>
            </w:r>
          </w:p>
        </w:tc>
        <w:tc>
          <w:tcPr>
            <w:tcW w:w="7185" w:type="dxa"/>
            <w:tcBorders>
              <w:top w:val="single" w:sz="12" w:space="0" w:color="auto"/>
              <w:left w:val="single" w:sz="4" w:space="0" w:color="auto"/>
              <w:bottom w:val="single" w:sz="12" w:space="0" w:color="auto"/>
              <w:right w:val="single" w:sz="12" w:space="0" w:color="auto"/>
            </w:tcBorders>
            <w:vAlign w:val="center"/>
            <w:hideMark/>
          </w:tcPr>
          <w:p>
            <w:pPr>
              <w:rPr>
                <w:rFonts w:ascii="ＭＳ ゴシック" w:hAnsi="ＭＳ ゴシック"/>
              </w:rPr>
            </w:pPr>
            <w:r>
              <w:rPr>
                <w:rFonts w:ascii="ＭＳ ゴシック" w:hAnsi="ＭＳ ゴシック" w:hint="eastAsia"/>
              </w:rPr>
              <w:t>【適】となる例</w:t>
            </w:r>
          </w:p>
          <w:p>
            <w:pPr>
              <w:ind w:firstLineChars="100" w:firstLine="190"/>
              <w:rPr>
                <w:rFonts w:ascii="ＭＳ ゴシック" w:hAnsi="ＭＳ ゴシック"/>
              </w:rPr>
            </w:pPr>
            <w:r>
              <w:rPr>
                <w:rFonts w:ascii="ＭＳ ゴシック" w:hAnsi="ＭＳ ゴシック" w:hint="eastAsia"/>
              </w:rPr>
              <w:t>・工事を的確に施工しうる十分な技術・技能がない等の著しく不適当な者でない。</w:t>
            </w:r>
          </w:p>
          <w:p>
            <w:pPr>
              <w:rPr>
                <w:rFonts w:ascii="ＭＳ ゴシック" w:hAnsi="ＭＳ ゴシック"/>
              </w:rPr>
            </w:pPr>
            <w:r>
              <w:rPr>
                <w:rFonts w:ascii="ＭＳ ゴシック" w:hAnsi="ＭＳ ゴシック" w:hint="eastAsia"/>
              </w:rPr>
              <w:t xml:space="preserve">【否】となる例　</w:t>
            </w:r>
            <w:r>
              <w:rPr>
                <w:rFonts w:ascii="ＭＳ ゴシック" w:hAnsi="ＭＳ ゴシック" w:hint="eastAsia"/>
                <w:b/>
              </w:rPr>
              <w:t>※2</w:t>
            </w:r>
          </w:p>
          <w:p>
            <w:pPr>
              <w:ind w:firstLineChars="100" w:firstLine="190"/>
              <w:rPr>
                <w:rFonts w:ascii="ＭＳ ゴシック" w:hAnsi="ＭＳ ゴシック"/>
              </w:rPr>
            </w:pPr>
            <w:r>
              <w:rPr>
                <w:rFonts w:ascii="ＭＳ ゴシック" w:hAnsi="ＭＳ ゴシック" w:hint="eastAsia"/>
              </w:rPr>
              <w:t>・工事を的確に施工しうる十分な技術・技能がない等、著しく不適当な者である。</w:t>
            </w:r>
          </w:p>
        </w:tc>
      </w:tr>
      <w:tr>
        <w:trPr>
          <w:trHeight w:val="1348"/>
        </w:trPr>
        <w:tc>
          <w:tcPr>
            <w:tcW w:w="704" w:type="dxa"/>
            <w:tcBorders>
              <w:top w:val="single" w:sz="12" w:space="0" w:color="auto"/>
              <w:left w:val="single" w:sz="12" w:space="0" w:color="auto"/>
              <w:bottom w:val="single" w:sz="12" w:space="0" w:color="auto"/>
              <w:right w:val="single" w:sz="4" w:space="0" w:color="auto"/>
            </w:tcBorders>
            <w:vAlign w:val="center"/>
          </w:tcPr>
          <w:p>
            <w:pPr>
              <w:jc w:val="center"/>
              <w:rPr>
                <w:rFonts w:ascii="ＭＳ ゴシック" w:hAnsi="ＭＳ ゴシック"/>
              </w:rPr>
            </w:pPr>
            <w:r>
              <w:rPr>
                <w:rFonts w:ascii="ＭＳ ゴシック" w:hAnsi="ＭＳ ゴシック"/>
              </w:rPr>
              <w:t>6</w:t>
            </w:r>
          </w:p>
        </w:tc>
        <w:tc>
          <w:tcPr>
            <w:tcW w:w="2547" w:type="dxa"/>
            <w:tcBorders>
              <w:top w:val="single" w:sz="12" w:space="0" w:color="auto"/>
              <w:left w:val="single" w:sz="4" w:space="0" w:color="auto"/>
              <w:bottom w:val="single" w:sz="12" w:space="0" w:color="auto"/>
              <w:right w:val="single" w:sz="4" w:space="0" w:color="auto"/>
            </w:tcBorders>
            <w:vAlign w:val="center"/>
          </w:tcPr>
          <w:p>
            <w:pPr>
              <w:widowControl/>
              <w:rPr>
                <w:rFonts w:ascii="ＭＳ ゴシック" w:hAnsi="ＭＳ ゴシック"/>
              </w:rPr>
            </w:pPr>
            <w:r>
              <w:rPr>
                <w:rFonts w:ascii="ＭＳ ゴシック" w:hAnsi="ＭＳ ゴシック" w:hint="eastAsia"/>
              </w:rPr>
              <w:t>業務の半分以上を行っている。</w:t>
            </w:r>
          </w:p>
        </w:tc>
        <w:tc>
          <w:tcPr>
            <w:tcW w:w="7185" w:type="dxa"/>
            <w:tcBorders>
              <w:top w:val="single" w:sz="12" w:space="0" w:color="auto"/>
              <w:left w:val="single" w:sz="4" w:space="0" w:color="auto"/>
              <w:bottom w:val="single" w:sz="12" w:space="0" w:color="auto"/>
              <w:right w:val="single" w:sz="12" w:space="0" w:color="auto"/>
            </w:tcBorders>
            <w:vAlign w:val="center"/>
          </w:tcPr>
          <w:p>
            <w:pPr>
              <w:rPr>
                <w:rFonts w:ascii="ＭＳ ゴシック" w:hAnsi="ＭＳ ゴシック"/>
              </w:rPr>
            </w:pPr>
            <w:r>
              <w:rPr>
                <w:rFonts w:ascii="ＭＳ ゴシック" w:hAnsi="ＭＳ ゴシック" w:hint="eastAsia"/>
              </w:rPr>
              <w:t>【適】となる例</w:t>
            </w:r>
          </w:p>
          <w:p>
            <w:pPr>
              <w:ind w:leftChars="100" w:left="380" w:hangingChars="100" w:hanging="190"/>
              <w:rPr>
                <w:rFonts w:ascii="ＭＳ ゴシック" w:hAnsi="ＭＳ ゴシック"/>
              </w:rPr>
            </w:pPr>
            <w:r>
              <w:rPr>
                <w:rFonts w:ascii="ＭＳ ゴシック" w:hAnsi="ＭＳ ゴシック" w:hint="eastAsia"/>
              </w:rPr>
              <w:t>・管理業務（施工計画の作成・工程・品質・安全・コスト管理等）を主だって行っている。</w:t>
            </w:r>
          </w:p>
          <w:p>
            <w:pPr>
              <w:ind w:leftChars="100" w:left="380" w:hangingChars="100" w:hanging="190"/>
              <w:rPr>
                <w:rFonts w:ascii="ＭＳ ゴシック" w:hAnsi="ＭＳ ゴシック"/>
              </w:rPr>
            </w:pPr>
            <w:r>
              <w:rPr>
                <w:rFonts w:ascii="ＭＳ ゴシック" w:hAnsi="ＭＳ ゴシック" w:hint="eastAsia"/>
              </w:rPr>
              <w:t>・技術的指導（主任技術者等の配置や法令順守・職務遂行の確認・統括的技術指導）を行っている。</w:t>
            </w:r>
          </w:p>
          <w:p>
            <w:pPr>
              <w:ind w:leftChars="100" w:left="380" w:hangingChars="100" w:hanging="190"/>
              <w:rPr>
                <w:rFonts w:ascii="ＭＳ ゴシック" w:hAnsi="ＭＳ ゴシック"/>
              </w:rPr>
            </w:pPr>
            <w:r>
              <w:rPr>
                <w:rFonts w:ascii="ＭＳ ゴシック" w:hAnsi="ＭＳ ゴシック" w:hint="eastAsia"/>
              </w:rPr>
              <w:t>・発注者や下請負との協議・調整、近隣住民説明等について主だって行っている。</w:t>
            </w:r>
          </w:p>
          <w:p>
            <w:pPr>
              <w:rPr>
                <w:rFonts w:ascii="ＭＳ ゴシック" w:hAnsi="ＭＳ ゴシック"/>
              </w:rPr>
            </w:pPr>
            <w:r>
              <w:rPr>
                <w:rFonts w:ascii="ＭＳ ゴシック" w:hAnsi="ＭＳ ゴシック" w:hint="eastAsia"/>
              </w:rPr>
              <w:t xml:space="preserve">【否】となる例　</w:t>
            </w:r>
            <w:r>
              <w:rPr>
                <w:rFonts w:ascii="ＭＳ ゴシック" w:hAnsi="ＭＳ ゴシック" w:hint="eastAsia"/>
                <w:b/>
              </w:rPr>
              <w:t>※1</w:t>
            </w:r>
          </w:p>
          <w:p>
            <w:pPr>
              <w:ind w:firstLineChars="100" w:firstLine="190"/>
              <w:rPr>
                <w:rFonts w:ascii="ＭＳ ゴシック" w:hAnsi="ＭＳ ゴシック"/>
              </w:rPr>
            </w:pPr>
            <w:r>
              <w:rPr>
                <w:rFonts w:ascii="ＭＳ ゴシック" w:hAnsi="ＭＳ ゴシック" w:hint="eastAsia"/>
              </w:rPr>
              <w:t>・管理業務の過半以上を主だって行っていない。</w:t>
            </w:r>
          </w:p>
          <w:p>
            <w:pPr>
              <w:ind w:firstLineChars="100" w:firstLine="190"/>
              <w:rPr>
                <w:rFonts w:ascii="ＭＳ ゴシック" w:hAnsi="ＭＳ ゴシック"/>
              </w:rPr>
            </w:pPr>
            <w:r>
              <w:rPr>
                <w:rFonts w:ascii="ＭＳ ゴシック" w:hAnsi="ＭＳ ゴシック" w:hint="eastAsia"/>
              </w:rPr>
              <w:t>・技術的指導の過半以上を主だって行っていない。</w:t>
            </w:r>
          </w:p>
          <w:p>
            <w:pPr>
              <w:ind w:leftChars="100" w:left="380" w:hangingChars="100" w:hanging="190"/>
              <w:rPr>
                <w:rFonts w:ascii="ＭＳ ゴシック" w:hAnsi="ＭＳ ゴシック"/>
              </w:rPr>
            </w:pPr>
            <w:r>
              <w:rPr>
                <w:rFonts w:ascii="ＭＳ ゴシック" w:hAnsi="ＭＳ ゴシック" w:hint="eastAsia"/>
              </w:rPr>
              <w:t>・発注者や下請負との協議・調整、近隣住民説明等について主だって行っていない。</w:t>
            </w:r>
          </w:p>
        </w:tc>
      </w:tr>
      <w:tr>
        <w:trPr>
          <w:trHeight w:val="1174"/>
        </w:trPr>
        <w:tc>
          <w:tcPr>
            <w:tcW w:w="704" w:type="dxa"/>
            <w:tcBorders>
              <w:top w:val="single" w:sz="12" w:space="0" w:color="auto"/>
              <w:left w:val="single" w:sz="12" w:space="0" w:color="auto"/>
              <w:bottom w:val="single" w:sz="4" w:space="0" w:color="auto"/>
              <w:right w:val="single" w:sz="4" w:space="0" w:color="auto"/>
            </w:tcBorders>
            <w:vAlign w:val="center"/>
            <w:hideMark/>
          </w:tcPr>
          <w:p>
            <w:pPr>
              <w:jc w:val="center"/>
              <w:rPr>
                <w:rFonts w:ascii="ＭＳ ゴシック" w:hAnsi="ＭＳ ゴシック"/>
              </w:rPr>
            </w:pPr>
            <w:r>
              <w:rPr>
                <w:rFonts w:ascii="ＭＳ ゴシック" w:hAnsi="ＭＳ ゴシック" w:hint="eastAsia"/>
              </w:rPr>
              <w:t>7</w:t>
            </w:r>
          </w:p>
        </w:tc>
        <w:tc>
          <w:tcPr>
            <w:tcW w:w="2547" w:type="dxa"/>
            <w:tcBorders>
              <w:top w:val="single" w:sz="12" w:space="0" w:color="auto"/>
              <w:left w:val="single" w:sz="4" w:space="0" w:color="auto"/>
              <w:bottom w:val="single" w:sz="4" w:space="0" w:color="auto"/>
              <w:right w:val="single" w:sz="4" w:space="0" w:color="auto"/>
            </w:tcBorders>
            <w:vAlign w:val="center"/>
            <w:hideMark/>
          </w:tcPr>
          <w:p>
            <w:pPr>
              <w:widowControl/>
              <w:rPr>
                <w:rFonts w:ascii="ＭＳ ゴシック" w:hAnsi="ＭＳ ゴシック"/>
              </w:rPr>
            </w:pPr>
            <w:r>
              <w:rPr>
                <w:rFonts w:ascii="ＭＳ ゴシック" w:hAnsi="ＭＳ ゴシック" w:hint="eastAsia"/>
              </w:rPr>
              <w:t>暴力団員等との下請契約は行っていない。</w:t>
            </w:r>
          </w:p>
        </w:tc>
        <w:tc>
          <w:tcPr>
            <w:tcW w:w="7185" w:type="dxa"/>
            <w:tcBorders>
              <w:top w:val="single" w:sz="12" w:space="0" w:color="auto"/>
              <w:left w:val="single" w:sz="4" w:space="0" w:color="auto"/>
              <w:bottom w:val="single" w:sz="4" w:space="0" w:color="auto"/>
              <w:right w:val="single" w:sz="12" w:space="0" w:color="auto"/>
            </w:tcBorders>
            <w:vAlign w:val="center"/>
            <w:hideMark/>
          </w:tcPr>
          <w:p>
            <w:pPr>
              <w:rPr>
                <w:rFonts w:ascii="ＭＳ ゴシック" w:hAnsi="ＭＳ ゴシック"/>
              </w:rPr>
            </w:pPr>
            <w:r>
              <w:rPr>
                <w:rFonts w:ascii="ＭＳ ゴシック" w:hAnsi="ＭＳ ゴシック" w:hint="eastAsia"/>
              </w:rPr>
              <w:t>【適】となる例</w:t>
            </w:r>
          </w:p>
          <w:p>
            <w:pPr>
              <w:ind w:firstLineChars="100" w:firstLine="190"/>
              <w:rPr>
                <w:rFonts w:ascii="ＭＳ ゴシック" w:hAnsi="ＭＳ ゴシック"/>
              </w:rPr>
            </w:pPr>
            <w:r>
              <w:rPr>
                <w:rFonts w:ascii="ＭＳ ゴシック" w:hAnsi="ＭＳ ゴシック" w:hint="eastAsia"/>
              </w:rPr>
              <w:t>・</w:t>
            </w:r>
            <w:r>
              <w:rPr>
                <w:rFonts w:hint="eastAsia"/>
              </w:rPr>
              <w:t>入札参加資格審査申請要領中の誓約事項について遵守出来ている。</w:t>
            </w:r>
          </w:p>
          <w:p>
            <w:pPr>
              <w:rPr>
                <w:rFonts w:ascii="ＭＳ ゴシック" w:hAnsi="ＭＳ ゴシック"/>
              </w:rPr>
            </w:pPr>
            <w:r>
              <w:rPr>
                <w:rFonts w:ascii="ＭＳ ゴシック" w:hAnsi="ＭＳ ゴシック" w:hint="eastAsia"/>
              </w:rPr>
              <w:t xml:space="preserve">【否】となる例　</w:t>
            </w:r>
            <w:r>
              <w:rPr>
                <w:rFonts w:ascii="ＭＳ ゴシック" w:hAnsi="ＭＳ ゴシック" w:hint="eastAsia"/>
                <w:b/>
              </w:rPr>
              <w:t>※1</w:t>
            </w:r>
          </w:p>
          <w:p>
            <w:pPr>
              <w:ind w:firstLineChars="100" w:firstLine="190"/>
              <w:rPr>
                <w:rFonts w:ascii="ＭＳ ゴシック" w:hAnsi="ＭＳ ゴシック"/>
              </w:rPr>
            </w:pPr>
            <w:r>
              <w:rPr>
                <w:rFonts w:ascii="ＭＳ ゴシック" w:hAnsi="ＭＳ ゴシック" w:hint="eastAsia"/>
              </w:rPr>
              <w:t>・</w:t>
            </w:r>
            <w:r>
              <w:rPr>
                <w:rFonts w:hint="eastAsia"/>
              </w:rPr>
              <w:t>入札参加資格審査申請要領中の誓約事項について遵守出来ていない。</w:t>
            </w:r>
          </w:p>
        </w:tc>
      </w:tr>
      <w:tr>
        <w:trPr>
          <w:trHeight w:val="1167"/>
        </w:trPr>
        <w:tc>
          <w:tcPr>
            <w:tcW w:w="704" w:type="dxa"/>
            <w:tcBorders>
              <w:top w:val="single" w:sz="12" w:space="0" w:color="auto"/>
              <w:left w:val="single" w:sz="12" w:space="0" w:color="auto"/>
              <w:bottom w:val="single" w:sz="12" w:space="0" w:color="auto"/>
              <w:right w:val="single" w:sz="4" w:space="0" w:color="auto"/>
            </w:tcBorders>
            <w:vAlign w:val="center"/>
            <w:hideMark/>
          </w:tcPr>
          <w:p>
            <w:pPr>
              <w:jc w:val="center"/>
              <w:rPr>
                <w:rFonts w:ascii="ＭＳ ゴシック" w:hAnsi="ＭＳ ゴシック"/>
              </w:rPr>
            </w:pPr>
            <w:r>
              <w:rPr>
                <w:rFonts w:ascii="ＭＳ ゴシック" w:hAnsi="ＭＳ ゴシック" w:hint="eastAsia"/>
              </w:rPr>
              <w:t>8</w:t>
            </w:r>
          </w:p>
        </w:tc>
        <w:tc>
          <w:tcPr>
            <w:tcW w:w="2547" w:type="dxa"/>
            <w:tcBorders>
              <w:top w:val="single" w:sz="12" w:space="0" w:color="auto"/>
              <w:left w:val="single" w:sz="4" w:space="0" w:color="auto"/>
              <w:bottom w:val="single" w:sz="12" w:space="0" w:color="auto"/>
              <w:right w:val="single" w:sz="4" w:space="0" w:color="auto"/>
            </w:tcBorders>
            <w:vAlign w:val="center"/>
            <w:hideMark/>
          </w:tcPr>
          <w:p>
            <w:pPr>
              <w:widowControl/>
              <w:rPr>
                <w:rFonts w:ascii="ＭＳ ゴシック" w:hAnsi="ＭＳ ゴシック"/>
              </w:rPr>
            </w:pPr>
            <w:r>
              <w:rPr>
                <w:rFonts w:ascii="ＭＳ ゴシック" w:hAnsi="ＭＳ ゴシック" w:hint="eastAsia"/>
              </w:rPr>
              <w:t>その他、法令や指針等に抵触する事実はない。</w:t>
            </w:r>
          </w:p>
        </w:tc>
        <w:tc>
          <w:tcPr>
            <w:tcW w:w="7185" w:type="dxa"/>
            <w:tcBorders>
              <w:top w:val="single" w:sz="12" w:space="0" w:color="auto"/>
              <w:left w:val="single" w:sz="4" w:space="0" w:color="auto"/>
              <w:bottom w:val="single" w:sz="12" w:space="0" w:color="auto"/>
              <w:right w:val="single" w:sz="12" w:space="0" w:color="auto"/>
            </w:tcBorders>
            <w:vAlign w:val="center"/>
            <w:hideMark/>
          </w:tcPr>
          <w:p>
            <w:pPr>
              <w:rPr>
                <w:rFonts w:ascii="ＭＳ ゴシック" w:hAnsi="ＭＳ ゴシック"/>
              </w:rPr>
            </w:pPr>
            <w:r>
              <w:rPr>
                <w:rFonts w:ascii="ＭＳ ゴシック" w:hAnsi="ＭＳ ゴシック" w:hint="eastAsia"/>
              </w:rPr>
              <w:t>【適】となる例</w:t>
            </w:r>
          </w:p>
          <w:p>
            <w:pPr>
              <w:ind w:firstLineChars="100" w:firstLine="190"/>
              <w:rPr>
                <w:rFonts w:ascii="ＭＳ ゴシック" w:hAnsi="ＭＳ ゴシック"/>
              </w:rPr>
            </w:pPr>
            <w:r>
              <w:rPr>
                <w:rFonts w:ascii="ＭＳ ゴシック" w:hAnsi="ＭＳ ゴシック" w:hint="eastAsia"/>
              </w:rPr>
              <w:t>・当該事実はない。</w:t>
            </w:r>
          </w:p>
          <w:p>
            <w:pPr>
              <w:rPr>
                <w:rFonts w:ascii="ＭＳ ゴシック" w:hAnsi="ＭＳ ゴシック"/>
              </w:rPr>
            </w:pPr>
            <w:r>
              <w:rPr>
                <w:rFonts w:ascii="ＭＳ ゴシック" w:hAnsi="ＭＳ ゴシック" w:hint="eastAsia"/>
              </w:rPr>
              <w:t xml:space="preserve">【否】となる例　</w:t>
            </w:r>
            <w:r>
              <w:rPr>
                <w:rFonts w:ascii="ＭＳ ゴシック" w:hAnsi="ＭＳ ゴシック" w:hint="eastAsia"/>
                <w:b/>
              </w:rPr>
              <w:t>※3</w:t>
            </w:r>
          </w:p>
          <w:p>
            <w:pPr>
              <w:ind w:firstLineChars="100" w:firstLine="190"/>
              <w:rPr>
                <w:rFonts w:ascii="ＭＳ ゴシック" w:hAnsi="ＭＳ ゴシック"/>
              </w:rPr>
            </w:pPr>
            <w:r>
              <w:rPr>
                <w:rFonts w:ascii="ＭＳ ゴシック" w:hAnsi="ＭＳ ゴシック" w:hint="eastAsia"/>
              </w:rPr>
              <w:t>・当該事実がある。</w:t>
            </w:r>
          </w:p>
        </w:tc>
      </w:tr>
    </w:tbl>
    <w:p>
      <w:pPr>
        <w:ind w:left="190" w:hangingChars="100" w:hanging="190"/>
      </w:pPr>
      <w:bookmarkStart w:id="0" w:name="_GoBack"/>
      <w:bookmarkEnd w:id="0"/>
      <w:r>
        <w:rPr>
          <w:rFonts w:ascii="ＭＳ ゴシック" w:hAnsi="ＭＳ ゴシック" w:hint="eastAsia"/>
        </w:rPr>
        <w:t>【否】に該当する場合は、</w:t>
      </w:r>
      <w:r>
        <w:rPr>
          <w:rFonts w:hint="eastAsia"/>
        </w:rPr>
        <w:t>下請契約等自己点検票にその理由と改善策等を記載したうえで、裏面記載の対応を行うこと。</w:t>
      </w:r>
    </w:p>
    <w:p>
      <w:pPr>
        <w:widowControl/>
        <w:jc w:val="left"/>
      </w:pPr>
      <w:r>
        <w:br w:type="page"/>
      </w:r>
    </w:p>
    <w:p>
      <w:pPr>
        <w:ind w:left="190" w:hangingChars="100" w:hanging="190"/>
        <w:rPr>
          <w:rFonts w:ascii="ＭＳ ゴシック" w:hAnsi="ＭＳ ゴシック"/>
        </w:rPr>
      </w:pPr>
    </w:p>
    <w:tbl>
      <w:tblPr>
        <w:tblStyle w:val="a7"/>
        <w:tblW w:w="0" w:type="auto"/>
        <w:tblInd w:w="-5" w:type="dxa"/>
        <w:tblLook w:val="04A0" w:firstRow="1" w:lastRow="0" w:firstColumn="1" w:lastColumn="0" w:noHBand="0" w:noVBand="1"/>
      </w:tblPr>
      <w:tblGrid>
        <w:gridCol w:w="10441"/>
      </w:tblGrid>
      <w:tr>
        <w:trPr>
          <w:trHeight w:val="706"/>
        </w:trPr>
        <w:tc>
          <w:tcPr>
            <w:tcW w:w="10461"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pPr>
              <w:jc w:val="center"/>
              <w:rPr>
                <w:rFonts w:ascii="ＭＳ ゴシック" w:hAnsi="ＭＳ ゴシック"/>
              </w:rPr>
            </w:pPr>
            <w:r>
              <w:rPr>
                <w:rFonts w:ascii="ＭＳ ゴシック" w:hAnsi="ＭＳ ゴシック" w:hint="eastAsia"/>
              </w:rPr>
              <w:t>「※」対応一覧</w:t>
            </w:r>
          </w:p>
        </w:tc>
      </w:tr>
      <w:tr>
        <w:trPr>
          <w:trHeight w:val="5366"/>
        </w:trPr>
        <w:tc>
          <w:tcPr>
            <w:tcW w:w="10461" w:type="dxa"/>
            <w:tcBorders>
              <w:top w:val="single" w:sz="4" w:space="0" w:color="auto"/>
              <w:left w:val="single" w:sz="12" w:space="0" w:color="auto"/>
              <w:bottom w:val="single" w:sz="12" w:space="0" w:color="auto"/>
              <w:right w:val="single" w:sz="12" w:space="0" w:color="auto"/>
            </w:tcBorders>
            <w:vAlign w:val="center"/>
          </w:tcPr>
          <w:p>
            <w:pPr>
              <w:ind w:leftChars="100" w:left="190"/>
              <w:rPr>
                <w:rFonts w:ascii="ＭＳ ゴシック" w:hAnsi="ＭＳ ゴシック"/>
              </w:rPr>
            </w:pPr>
            <w:r>
              <w:rPr>
                <w:rFonts w:ascii="ＭＳ ゴシック" w:hAnsi="ＭＳ ゴシック" w:hint="eastAsia"/>
                <w:b/>
              </w:rPr>
              <w:t>※1</w:t>
            </w:r>
            <w:r>
              <w:rPr>
                <w:rFonts w:ascii="ＭＳ ゴシック" w:hAnsi="ＭＳ ゴシック" w:hint="eastAsia"/>
              </w:rPr>
              <w:t xml:space="preserve">　受注者は、直ちに是正措置を講じる必要があります。</w:t>
            </w:r>
          </w:p>
          <w:p>
            <w:pPr>
              <w:ind w:left="190" w:hangingChars="100" w:hanging="190"/>
              <w:rPr>
                <w:rFonts w:ascii="ＭＳ ゴシック" w:hAnsi="ＭＳ ゴシック"/>
              </w:rPr>
            </w:pPr>
          </w:p>
          <w:p>
            <w:pPr>
              <w:ind w:left="190" w:hangingChars="100" w:hanging="190"/>
              <w:rPr>
                <w:rFonts w:ascii="ＭＳ ゴシック" w:hAnsi="ＭＳ ゴシック"/>
              </w:rPr>
            </w:pPr>
          </w:p>
          <w:p>
            <w:pPr>
              <w:ind w:left="190" w:hangingChars="100" w:hanging="190"/>
              <w:rPr>
                <w:rFonts w:ascii="ＭＳ ゴシック" w:hAnsi="ＭＳ ゴシック"/>
              </w:rPr>
            </w:pPr>
          </w:p>
          <w:p>
            <w:pPr>
              <w:ind w:left="190" w:hangingChars="100" w:hanging="190"/>
              <w:rPr>
                <w:rFonts w:ascii="ＭＳ ゴシック" w:hAnsi="ＭＳ ゴシック"/>
              </w:rPr>
            </w:pPr>
          </w:p>
          <w:p>
            <w:pPr>
              <w:ind w:leftChars="100" w:left="190"/>
              <w:rPr>
                <w:rFonts w:ascii="ＭＳ ゴシック" w:hAnsi="ＭＳ ゴシック"/>
              </w:rPr>
            </w:pPr>
            <w:r>
              <w:rPr>
                <w:rFonts w:ascii="ＭＳ ゴシック" w:hAnsi="ＭＳ ゴシック" w:hint="eastAsia"/>
                <w:b/>
              </w:rPr>
              <w:t>※2</w:t>
            </w:r>
            <w:r>
              <w:rPr>
                <w:rFonts w:ascii="ＭＳ ゴシック" w:hAnsi="ＭＳ ゴシック" w:hint="eastAsia"/>
              </w:rPr>
              <w:t xml:space="preserve">　受注者は、直ちに下請負人の変更等の是正措置を講じる必要があります。</w:t>
            </w:r>
          </w:p>
          <w:p>
            <w:pPr>
              <w:ind w:left="190" w:hangingChars="100" w:hanging="190"/>
              <w:rPr>
                <w:rFonts w:ascii="ＭＳ ゴシック" w:hAnsi="ＭＳ ゴシック"/>
              </w:rPr>
            </w:pPr>
          </w:p>
          <w:p>
            <w:pPr>
              <w:ind w:left="190" w:hangingChars="100" w:hanging="190"/>
              <w:rPr>
                <w:rFonts w:ascii="ＭＳ ゴシック" w:hAnsi="ＭＳ ゴシック"/>
              </w:rPr>
            </w:pPr>
          </w:p>
          <w:p>
            <w:pPr>
              <w:ind w:left="190" w:hangingChars="100" w:hanging="190"/>
              <w:rPr>
                <w:rFonts w:ascii="ＭＳ ゴシック" w:hAnsi="ＭＳ ゴシック"/>
              </w:rPr>
            </w:pPr>
          </w:p>
          <w:p>
            <w:pPr>
              <w:ind w:left="190" w:hangingChars="100" w:hanging="190"/>
              <w:rPr>
                <w:rFonts w:ascii="ＭＳ ゴシック" w:hAnsi="ＭＳ ゴシック"/>
              </w:rPr>
            </w:pPr>
          </w:p>
          <w:p>
            <w:pPr>
              <w:ind w:leftChars="100" w:left="190"/>
              <w:rPr>
                <w:rFonts w:ascii="ＭＳ ゴシック" w:hAnsi="ＭＳ ゴシック"/>
              </w:rPr>
            </w:pPr>
            <w:r>
              <w:rPr>
                <w:rFonts w:ascii="ＭＳ ゴシック" w:hAnsi="ＭＳ ゴシック" w:hint="eastAsia"/>
                <w:b/>
              </w:rPr>
              <w:t>※3</w:t>
            </w:r>
            <w:r>
              <w:rPr>
                <w:rFonts w:ascii="ＭＳ ゴシック" w:hAnsi="ＭＳ ゴシック" w:hint="eastAsia"/>
              </w:rPr>
              <w:t xml:space="preserve">　この場合、受注者は、直ちに是正措置を講じるとともに、行政庁等に通知する必要があります。</w:t>
            </w:r>
          </w:p>
        </w:tc>
      </w:tr>
    </w:tbl>
    <w:p>
      <w:pPr>
        <w:ind w:left="190" w:hangingChars="100" w:hanging="190"/>
        <w:rPr>
          <w:rFonts w:ascii="ＭＳ ゴシック" w:hAnsi="ＭＳ ゴシック"/>
        </w:rPr>
      </w:pPr>
    </w:p>
    <w:p>
      <w:pPr>
        <w:ind w:left="190" w:hangingChars="100" w:hanging="190"/>
        <w:rPr>
          <w:rFonts w:ascii="ＭＳ ゴシック" w:hAnsi="ＭＳ ゴシック"/>
        </w:rPr>
      </w:pPr>
    </w:p>
    <w:p>
      <w:pPr>
        <w:widowControl/>
        <w:jc w:val="left"/>
        <w:rPr>
          <w:rFonts w:ascii="ＭＳ ゴシック" w:hAnsi="ＭＳ ゴシック"/>
        </w:rPr>
      </w:pPr>
    </w:p>
    <w:p/>
    <w:sectPr>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C46FAFC-2042-4421-AEC6-ABFA2074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3</cp:revision>
  <dcterms:created xsi:type="dcterms:W3CDTF">2022-01-14T00:10:00Z</dcterms:created>
  <dcterms:modified xsi:type="dcterms:W3CDTF">2022-01-14T02:45:00Z</dcterms:modified>
</cp:coreProperties>
</file>