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28ED9" w14:textId="77777777" w:rsidR="007904E7" w:rsidRDefault="003E4726">
      <w:pPr>
        <w:pBdr>
          <w:bottom w:val="single" w:sz="12" w:space="4" w:color="1F3C88"/>
        </w:pBdr>
        <w:spacing w:after="60" w:line="400" w:lineRule="exact"/>
        <w:jc w:val="center"/>
      </w:pPr>
      <w:r>
        <w:rPr>
          <w:rFonts w:ascii="ＭＳ ゴシック" w:eastAsia="ＭＳ ゴシック" w:hAnsi="ＭＳ ゴシック" w:cs="ＭＳ ゴシック"/>
          <w:b/>
          <w:bCs/>
          <w:color w:val="1F3C88"/>
          <w:sz w:val="30"/>
          <w:szCs w:val="30"/>
        </w:rPr>
        <w:t>奈良市行財政改革に関するアンケート（提出用紙）</w:t>
      </w:r>
    </w:p>
    <w:p w14:paraId="25CEDE7F" w14:textId="77777777" w:rsidR="007904E7" w:rsidRDefault="003E4726">
      <w:pPr>
        <w:spacing w:after="25" w:line="265" w:lineRule="exact"/>
      </w:pPr>
      <w:r>
        <w:rPr>
          <w:sz w:val="19"/>
          <w:szCs w:val="19"/>
        </w:rPr>
        <w:t>奈良市では、市民の皆さんからお預かりした大切な税金を、より効率的・効果的に活用するため、様々な行財政改革に取り組んできました。市の借金にあたる市債残高もピーク時から800億円以上減少するなど一定の成果が出ていますが、今後の人口減少と超高齢化を迎える中では、より一層の努力が必要です。そこで皆さんのご意見をお聞かせください。</w:t>
      </w:r>
    </w:p>
    <w:p w14:paraId="0C3A6271" w14:textId="77777777" w:rsidR="007904E7" w:rsidRDefault="003E4726">
      <w:pPr>
        <w:spacing w:line="265" w:lineRule="exact"/>
      </w:pPr>
      <w:r>
        <w:rPr>
          <w:rFonts w:ascii="ＭＳ ゴシック" w:eastAsia="ＭＳ ゴシック" w:hAnsi="ＭＳ ゴシック" w:cs="ＭＳ ゴシック"/>
          <w:sz w:val="19"/>
          <w:szCs w:val="19"/>
        </w:rPr>
        <w:t>※　あてはまるものにチェック（例：☑）をつけてください。無記名でご提出いただけます。</w:t>
      </w:r>
    </w:p>
    <w:p w14:paraId="36DF3FC9" w14:textId="77777777" w:rsidR="007904E7" w:rsidRDefault="003E4726">
      <w:pPr>
        <w:shd w:val="clear" w:color="auto" w:fill="1F3C88"/>
        <w:spacing w:before="110" w:after="55" w:line="330" w:lineRule="exact"/>
      </w:pPr>
      <w:r>
        <w:rPr>
          <w:rFonts w:ascii="ＭＳ ゴシック" w:eastAsia="ＭＳ ゴシック" w:hAnsi="ＭＳ ゴシック" w:cs="ＭＳ ゴシック"/>
          <w:b/>
          <w:bCs/>
          <w:color w:val="FFFFFF"/>
          <w:sz w:val="23"/>
          <w:szCs w:val="23"/>
        </w:rPr>
        <w:t>Ⅰ　あなた自身についてお答えください。</w:t>
      </w:r>
    </w:p>
    <w:p w14:paraId="2D9EE317" w14:textId="77777777" w:rsidR="007904E7" w:rsidRDefault="003E4726">
      <w:pPr>
        <w:shd w:val="clear" w:color="auto" w:fill="EAF0FA"/>
        <w:spacing w:before="100" w:after="40" w:line="320" w:lineRule="exact"/>
      </w:pPr>
      <w:r>
        <w:rPr>
          <w:rFonts w:ascii="ＭＳ ゴシック" w:eastAsia="ＭＳ ゴシック" w:hAnsi="ＭＳ ゴシック" w:cs="ＭＳ ゴシック"/>
          <w:b/>
          <w:bCs/>
          <w:color w:val="1F3C88"/>
          <w:sz w:val="22"/>
          <w:szCs w:val="22"/>
        </w:rPr>
        <w:t>Q1　はじめに、あなたご自身についてお答えください。【必須】</w:t>
      </w:r>
    </w:p>
    <w:p w14:paraId="437ABC14" w14:textId="77777777" w:rsidR="007904E7" w:rsidRDefault="003E4726">
      <w:pPr>
        <w:spacing w:before="40" w:after="10" w:line="270" w:lineRule="exact"/>
        <w:ind w:left="150"/>
      </w:pPr>
      <w:r>
        <w:rPr>
          <w:rFonts w:ascii="ＭＳ ゴシック" w:eastAsia="ＭＳ ゴシック" w:hAnsi="ＭＳ ゴシック" w:cs="ＭＳ ゴシック"/>
          <w:b/>
          <w:bCs/>
          <w:color w:val="1F3C88"/>
        </w:rPr>
        <w:t>（1）年齢（1つ選択）</w:t>
      </w:r>
    </w:p>
    <w:p w14:paraId="568E131F" w14:textId="77777777" w:rsidR="007904E7" w:rsidRDefault="003E4726">
      <w:pPr>
        <w:spacing w:line="290" w:lineRule="exact"/>
        <w:ind w:left="150"/>
      </w:pPr>
      <w:r>
        <w:rPr>
          <w:sz w:val="21"/>
          <w:szCs w:val="21"/>
        </w:rPr>
        <w:t>□　19歳以下　　□　20歳代　　□　30歳代　　□　40歳代　　□　50歳代</w:t>
      </w:r>
    </w:p>
    <w:p w14:paraId="23806D85" w14:textId="77777777" w:rsidR="007904E7" w:rsidRDefault="003E4726">
      <w:pPr>
        <w:spacing w:line="290" w:lineRule="exact"/>
        <w:ind w:left="150"/>
      </w:pPr>
      <w:r>
        <w:rPr>
          <w:sz w:val="21"/>
          <w:szCs w:val="21"/>
        </w:rPr>
        <w:t>□　60歳代　　□　70歳代　　□　80歳以上</w:t>
      </w:r>
    </w:p>
    <w:p w14:paraId="10F65851" w14:textId="77777777" w:rsidR="007904E7" w:rsidRDefault="003E4726">
      <w:pPr>
        <w:spacing w:before="40" w:after="10" w:line="270" w:lineRule="exact"/>
        <w:ind w:left="150"/>
      </w:pPr>
      <w:r>
        <w:rPr>
          <w:rFonts w:ascii="ＭＳ ゴシック" w:eastAsia="ＭＳ ゴシック" w:hAnsi="ＭＳ ゴシック" w:cs="ＭＳ ゴシック"/>
          <w:b/>
          <w:bCs/>
          <w:color w:val="1F3C88"/>
        </w:rPr>
        <w:t>（2）性別（1つ選択）</w:t>
      </w:r>
    </w:p>
    <w:p w14:paraId="55A6DC76" w14:textId="77777777" w:rsidR="007904E7" w:rsidRDefault="003E4726">
      <w:pPr>
        <w:spacing w:line="290" w:lineRule="exact"/>
        <w:ind w:left="150"/>
      </w:pPr>
      <w:r>
        <w:rPr>
          <w:sz w:val="21"/>
          <w:szCs w:val="21"/>
        </w:rPr>
        <w:t>□　男性　　□　女性　　□　その他　　□　答えたくない</w:t>
      </w:r>
    </w:p>
    <w:p w14:paraId="7D648E2E" w14:textId="77777777" w:rsidR="007904E7" w:rsidRDefault="003E4726">
      <w:pPr>
        <w:spacing w:before="40" w:after="10" w:line="270" w:lineRule="exact"/>
        <w:ind w:left="150"/>
      </w:pPr>
      <w:r>
        <w:rPr>
          <w:rFonts w:ascii="ＭＳ ゴシック" w:eastAsia="ＭＳ ゴシック" w:hAnsi="ＭＳ ゴシック" w:cs="ＭＳ ゴシック"/>
          <w:b/>
          <w:bCs/>
          <w:color w:val="1F3C88"/>
        </w:rPr>
        <w:t>（3）奈良市との関わり（複数選択可）</w:t>
      </w:r>
    </w:p>
    <w:p w14:paraId="15AF6975" w14:textId="77777777" w:rsidR="007904E7" w:rsidRDefault="003E4726">
      <w:pPr>
        <w:spacing w:line="290" w:lineRule="exact"/>
        <w:ind w:left="150"/>
      </w:pPr>
      <w:r>
        <w:rPr>
          <w:sz w:val="21"/>
          <w:szCs w:val="21"/>
        </w:rPr>
        <w:t>□　奈良市に住んでいる　　□　奈良市に通勤・通学している</w:t>
      </w:r>
    </w:p>
    <w:p w14:paraId="056D72F7" w14:textId="77777777" w:rsidR="007904E7" w:rsidRDefault="003E4726">
      <w:pPr>
        <w:spacing w:line="290" w:lineRule="exact"/>
        <w:ind w:left="150"/>
      </w:pPr>
      <w:r>
        <w:rPr>
          <w:sz w:val="21"/>
          <w:szCs w:val="21"/>
        </w:rPr>
        <w:t>□　奈良市に事務所・事業所を持っている　　□　奈良市に家族・親族がいる</w:t>
      </w:r>
    </w:p>
    <w:p w14:paraId="52E02FD1" w14:textId="77777777" w:rsidR="007904E7" w:rsidRDefault="003E4726">
      <w:pPr>
        <w:spacing w:line="290" w:lineRule="exact"/>
        <w:ind w:left="150"/>
      </w:pPr>
      <w:r>
        <w:rPr>
          <w:sz w:val="21"/>
          <w:szCs w:val="21"/>
        </w:rPr>
        <w:t>□　奈良市によく訪れる（買い物・観光など）</w:t>
      </w:r>
    </w:p>
    <w:p w14:paraId="7D9746B4" w14:textId="77777777" w:rsidR="007904E7" w:rsidRDefault="003E4726">
      <w:pPr>
        <w:spacing w:line="290" w:lineRule="exact"/>
        <w:ind w:left="150"/>
      </w:pPr>
      <w:r>
        <w:rPr>
          <w:sz w:val="21"/>
          <w:szCs w:val="21"/>
        </w:rPr>
        <w:t>□　その他（　　　　　　　　　　　　　　　　　　　　　　　　　　　　　　　　）</w:t>
      </w:r>
    </w:p>
    <w:p w14:paraId="2F80692B" w14:textId="77777777" w:rsidR="007904E7" w:rsidRDefault="003E4726">
      <w:pPr>
        <w:shd w:val="clear" w:color="auto" w:fill="1F3C88"/>
        <w:spacing w:before="110" w:after="55" w:line="330" w:lineRule="exact"/>
      </w:pPr>
      <w:r>
        <w:rPr>
          <w:rFonts w:ascii="ＭＳ ゴシック" w:eastAsia="ＭＳ ゴシック" w:hAnsi="ＭＳ ゴシック" w:cs="ＭＳ ゴシック"/>
          <w:b/>
          <w:bCs/>
          <w:color w:val="FFFFFF"/>
          <w:sz w:val="23"/>
          <w:szCs w:val="23"/>
        </w:rPr>
        <w:t>Ⅱ　奈良市の行財政改革について</w:t>
      </w:r>
    </w:p>
    <w:p w14:paraId="6C4F612C" w14:textId="77777777" w:rsidR="007904E7" w:rsidRDefault="003E4726">
      <w:pPr>
        <w:spacing w:after="30" w:line="255" w:lineRule="exact"/>
      </w:pPr>
      <w:r>
        <w:rPr>
          <w:sz w:val="18"/>
          <w:szCs w:val="18"/>
        </w:rPr>
        <w:t>奈良市の行財政改革案について、ご意見をいただければと思います。なお、いただいたご意見についての回答は行わないものとし、それらを反映させることを約束するものではございません。</w:t>
      </w:r>
    </w:p>
    <w:p w14:paraId="3C4FCAEC" w14:textId="77777777" w:rsidR="007904E7" w:rsidRDefault="003E4726">
      <w:pPr>
        <w:shd w:val="clear" w:color="auto" w:fill="EAF0FA"/>
        <w:spacing w:before="100" w:after="40" w:line="320" w:lineRule="exact"/>
      </w:pPr>
      <w:r>
        <w:rPr>
          <w:rFonts w:ascii="ＭＳ ゴシック" w:eastAsia="ＭＳ ゴシック" w:hAnsi="ＭＳ ゴシック" w:cs="ＭＳ ゴシック"/>
          <w:b/>
          <w:bCs/>
          <w:color w:val="1F3C88"/>
          <w:sz w:val="22"/>
          <w:szCs w:val="22"/>
        </w:rPr>
        <w:t>Q4　奈良市の収入を増やすために、優先して取り組むべきもの（すべて選択）</w:t>
      </w:r>
    </w:p>
    <w:p w14:paraId="5C2895FA" w14:textId="77777777" w:rsidR="007904E7" w:rsidRDefault="003E4726">
      <w:pPr>
        <w:spacing w:line="290" w:lineRule="exact"/>
        <w:ind w:left="150"/>
      </w:pPr>
      <w:r>
        <w:rPr>
          <w:sz w:val="21"/>
          <w:szCs w:val="21"/>
        </w:rPr>
        <w:t>□　企業や工場等の誘致によって、雇用の確保や税収増を図る</w:t>
      </w:r>
    </w:p>
    <w:p w14:paraId="1C0E7449" w14:textId="77777777" w:rsidR="007904E7" w:rsidRDefault="003E4726">
      <w:pPr>
        <w:spacing w:line="290" w:lineRule="exact"/>
        <w:ind w:left="150"/>
      </w:pPr>
      <w:r>
        <w:rPr>
          <w:sz w:val="21"/>
          <w:szCs w:val="21"/>
        </w:rPr>
        <w:t>□　移住・定住の促進によって、人口増加や税収増を図る</w:t>
      </w:r>
    </w:p>
    <w:p w14:paraId="718FCD8A" w14:textId="77777777" w:rsidR="007904E7" w:rsidRDefault="003E4726">
      <w:pPr>
        <w:spacing w:line="290" w:lineRule="exact"/>
        <w:ind w:left="150"/>
      </w:pPr>
      <w:r>
        <w:rPr>
          <w:sz w:val="21"/>
          <w:szCs w:val="21"/>
        </w:rPr>
        <w:t>□　宿泊税等、観光客を対象とした新たな収入源を確保する</w:t>
      </w:r>
    </w:p>
    <w:p w14:paraId="34CD09BD" w14:textId="77777777" w:rsidR="007904E7" w:rsidRDefault="003E4726">
      <w:pPr>
        <w:spacing w:line="290" w:lineRule="exact"/>
        <w:ind w:left="150"/>
      </w:pPr>
      <w:r>
        <w:rPr>
          <w:sz w:val="21"/>
          <w:szCs w:val="21"/>
        </w:rPr>
        <w:t>□　ふるさと納税のさらなる強化</w:t>
      </w:r>
    </w:p>
    <w:p w14:paraId="38FB7300" w14:textId="77777777" w:rsidR="007904E7" w:rsidRDefault="003E4726">
      <w:pPr>
        <w:spacing w:line="290" w:lineRule="exact"/>
        <w:ind w:left="150"/>
      </w:pPr>
      <w:r>
        <w:rPr>
          <w:sz w:val="21"/>
          <w:szCs w:val="21"/>
        </w:rPr>
        <w:t>□　市有地や公共施設の売却や貸付の促進</w:t>
      </w:r>
    </w:p>
    <w:p w14:paraId="21778A96" w14:textId="77777777" w:rsidR="007904E7" w:rsidRDefault="003E4726">
      <w:pPr>
        <w:spacing w:line="290" w:lineRule="exact"/>
        <w:ind w:left="150"/>
      </w:pPr>
      <w:r>
        <w:rPr>
          <w:sz w:val="21"/>
          <w:szCs w:val="21"/>
        </w:rPr>
        <w:t>□　公共施設等に企業名をつけて広告料を得る（ネーミングライツ）</w:t>
      </w:r>
    </w:p>
    <w:p w14:paraId="020C7031" w14:textId="77777777" w:rsidR="007904E7" w:rsidRDefault="003E4726">
      <w:pPr>
        <w:spacing w:line="290" w:lineRule="exact"/>
        <w:ind w:left="150"/>
      </w:pPr>
      <w:r>
        <w:rPr>
          <w:sz w:val="21"/>
          <w:szCs w:val="21"/>
        </w:rPr>
        <w:t>□　公共施設の利用料の改定やごみ収集の有料化</w:t>
      </w:r>
    </w:p>
    <w:p w14:paraId="3238B728" w14:textId="77777777" w:rsidR="007904E7" w:rsidRDefault="003E4726">
      <w:pPr>
        <w:spacing w:line="290" w:lineRule="exact"/>
        <w:ind w:left="150"/>
      </w:pPr>
      <w:r>
        <w:rPr>
          <w:sz w:val="21"/>
          <w:szCs w:val="21"/>
        </w:rPr>
        <w:t>□　基金の積極的な運用</w:t>
      </w:r>
    </w:p>
    <w:p w14:paraId="44D74B95" w14:textId="77777777" w:rsidR="007904E7" w:rsidRDefault="003E4726">
      <w:pPr>
        <w:spacing w:line="290" w:lineRule="exact"/>
        <w:ind w:left="150"/>
      </w:pPr>
      <w:r>
        <w:rPr>
          <w:sz w:val="21"/>
          <w:szCs w:val="21"/>
        </w:rPr>
        <w:t>□　その他（　　　　　　　　　　　　　　　　　　　　　　　　　　　　　　　　）</w:t>
      </w:r>
    </w:p>
    <w:p w14:paraId="127B59A4" w14:textId="77777777" w:rsidR="007904E7" w:rsidRDefault="003E4726">
      <w:pPr>
        <w:shd w:val="clear" w:color="auto" w:fill="EAF0FA"/>
        <w:spacing w:before="100" w:after="40" w:line="320" w:lineRule="exact"/>
      </w:pPr>
      <w:r>
        <w:rPr>
          <w:rFonts w:ascii="ＭＳ ゴシック" w:eastAsia="ＭＳ ゴシック" w:hAnsi="ＭＳ ゴシック" w:cs="ＭＳ ゴシック"/>
          <w:b/>
          <w:bCs/>
          <w:color w:val="1F3C88"/>
          <w:sz w:val="22"/>
          <w:szCs w:val="22"/>
        </w:rPr>
        <w:t>Q5　奈良市の支出を減らすために、優先して取り組むべきもの（すべて選択）</w:t>
      </w:r>
    </w:p>
    <w:p w14:paraId="212A9922" w14:textId="77777777" w:rsidR="007904E7" w:rsidRDefault="003E4726">
      <w:pPr>
        <w:spacing w:line="290" w:lineRule="exact"/>
        <w:ind w:left="150"/>
      </w:pPr>
      <w:r>
        <w:rPr>
          <w:sz w:val="21"/>
          <w:szCs w:val="21"/>
        </w:rPr>
        <w:t>□　AIやデジタル化で職員の仕事を効率化する</w:t>
      </w:r>
    </w:p>
    <w:p w14:paraId="7A417BCC" w14:textId="77777777" w:rsidR="007904E7" w:rsidRDefault="003E4726">
      <w:pPr>
        <w:spacing w:line="290" w:lineRule="exact"/>
        <w:ind w:left="150"/>
      </w:pPr>
      <w:r>
        <w:rPr>
          <w:sz w:val="21"/>
          <w:szCs w:val="21"/>
        </w:rPr>
        <w:t>□　市が担ってきた仕事をもっと民間に任せる</w:t>
      </w:r>
    </w:p>
    <w:p w14:paraId="3D374821" w14:textId="77777777" w:rsidR="007904E7" w:rsidRDefault="003E4726">
      <w:pPr>
        <w:spacing w:line="290" w:lineRule="exact"/>
        <w:ind w:left="150"/>
      </w:pPr>
      <w:r>
        <w:rPr>
          <w:sz w:val="21"/>
          <w:szCs w:val="21"/>
        </w:rPr>
        <w:t>□　職員の給与を減らし人件費を抑制する</w:t>
      </w:r>
    </w:p>
    <w:p w14:paraId="0CD7001E" w14:textId="77777777" w:rsidR="007904E7" w:rsidRDefault="003E4726">
      <w:pPr>
        <w:spacing w:line="290" w:lineRule="exact"/>
        <w:ind w:left="150"/>
      </w:pPr>
      <w:r>
        <w:rPr>
          <w:sz w:val="21"/>
          <w:szCs w:val="21"/>
        </w:rPr>
        <w:t>□　公共施設の再編統合をさらに進める</w:t>
      </w:r>
    </w:p>
    <w:p w14:paraId="2F2C487B" w14:textId="77777777" w:rsidR="007904E7" w:rsidRDefault="003E4726">
      <w:pPr>
        <w:spacing w:line="290" w:lineRule="exact"/>
        <w:ind w:left="150"/>
      </w:pPr>
      <w:r>
        <w:rPr>
          <w:sz w:val="21"/>
          <w:szCs w:val="21"/>
        </w:rPr>
        <w:t>□　各種団体や外郭団体等への補助金や委託費の見直し</w:t>
      </w:r>
    </w:p>
    <w:p w14:paraId="50E55865" w14:textId="77777777" w:rsidR="007904E7" w:rsidRDefault="003E4726">
      <w:pPr>
        <w:spacing w:line="290" w:lineRule="exact"/>
        <w:ind w:left="150"/>
      </w:pPr>
      <w:r>
        <w:rPr>
          <w:sz w:val="21"/>
          <w:szCs w:val="21"/>
        </w:rPr>
        <w:t>□　光熱水費や消耗品など、固定費をさらに節減する</w:t>
      </w:r>
    </w:p>
    <w:p w14:paraId="097D0000" w14:textId="77777777" w:rsidR="007904E7" w:rsidRDefault="003E4726">
      <w:pPr>
        <w:spacing w:line="290" w:lineRule="exact"/>
        <w:ind w:left="150"/>
      </w:pPr>
      <w:r>
        <w:rPr>
          <w:sz w:val="21"/>
          <w:szCs w:val="21"/>
        </w:rPr>
        <w:t>□　その他（　　　　　　　　　　　　　　　　　　　　　　　　　　　　　　　　）</w:t>
      </w:r>
    </w:p>
    <w:p w14:paraId="1B75A34B" w14:textId="51FF9355" w:rsidR="007904E7" w:rsidRDefault="003E4726">
      <w:pPr>
        <w:shd w:val="clear" w:color="auto" w:fill="EAF0FA"/>
        <w:spacing w:before="100" w:after="40" w:line="320" w:lineRule="exact"/>
      </w:pPr>
      <w:r>
        <w:rPr>
          <w:rFonts w:ascii="ＭＳ ゴシック" w:eastAsia="ＭＳ ゴシック" w:hAnsi="ＭＳ ゴシック" w:cs="ＭＳ ゴシック"/>
          <w:b/>
          <w:bCs/>
          <w:color w:val="1F3C88"/>
          <w:sz w:val="22"/>
          <w:szCs w:val="22"/>
        </w:rPr>
        <w:t xml:space="preserve">Q6　</w:t>
      </w:r>
      <w:r w:rsidR="00DB157D">
        <w:rPr>
          <w:rFonts w:ascii="ＭＳ ゴシック" w:eastAsia="ＭＳ ゴシック" w:hAnsi="ＭＳ ゴシック" w:cs="ＭＳ ゴシック" w:hint="eastAsia"/>
          <w:b/>
          <w:bCs/>
          <w:color w:val="1F3C88"/>
          <w:sz w:val="22"/>
          <w:szCs w:val="22"/>
        </w:rPr>
        <w:t>奈良市の次の</w:t>
      </w:r>
      <w:r>
        <w:rPr>
          <w:rFonts w:ascii="ＭＳ ゴシック" w:eastAsia="ＭＳ ゴシック" w:hAnsi="ＭＳ ゴシック" w:cs="ＭＳ ゴシック"/>
          <w:b/>
          <w:bCs/>
          <w:color w:val="1F3C88"/>
          <w:sz w:val="22"/>
          <w:szCs w:val="22"/>
        </w:rPr>
        <w:t>取組</w:t>
      </w:r>
      <w:r w:rsidR="00DB157D">
        <w:rPr>
          <w:rFonts w:ascii="ＭＳ ゴシック" w:eastAsia="ＭＳ ゴシック" w:hAnsi="ＭＳ ゴシック" w:cs="ＭＳ ゴシック" w:hint="eastAsia"/>
          <w:b/>
          <w:bCs/>
          <w:color w:val="1F3C88"/>
          <w:sz w:val="22"/>
          <w:szCs w:val="22"/>
        </w:rPr>
        <w:t>のうち、知っているもの</w:t>
      </w:r>
      <w:r>
        <w:rPr>
          <w:rFonts w:ascii="ＭＳ ゴシック" w:eastAsia="ＭＳ ゴシック" w:hAnsi="ＭＳ ゴシック" w:cs="ＭＳ ゴシック"/>
          <w:b/>
          <w:bCs/>
          <w:color w:val="1F3C88"/>
          <w:sz w:val="22"/>
          <w:szCs w:val="22"/>
        </w:rPr>
        <w:t>（</w:t>
      </w:r>
      <w:r w:rsidR="00DB157D">
        <w:rPr>
          <w:rFonts w:ascii="ＭＳ ゴシック" w:eastAsia="ＭＳ ゴシック" w:hAnsi="ＭＳ ゴシック" w:cs="ＭＳ ゴシック" w:hint="eastAsia"/>
          <w:b/>
          <w:bCs/>
          <w:color w:val="1F3C88"/>
          <w:sz w:val="22"/>
          <w:szCs w:val="22"/>
        </w:rPr>
        <w:t>すべて選択</w:t>
      </w:r>
      <w:r>
        <w:rPr>
          <w:rFonts w:ascii="ＭＳ ゴシック" w:eastAsia="ＭＳ ゴシック" w:hAnsi="ＭＳ ゴシック" w:cs="ＭＳ ゴシック"/>
          <w:b/>
          <w:bCs/>
          <w:color w:val="1F3C88"/>
          <w:sz w:val="22"/>
          <w:szCs w:val="22"/>
        </w:rPr>
        <w:t>）</w:t>
      </w:r>
    </w:p>
    <w:p w14:paraId="095C3149" w14:textId="5C0B0E57" w:rsidR="007904E7" w:rsidRDefault="003E4726">
      <w:pPr>
        <w:spacing w:line="290" w:lineRule="exact"/>
        <w:ind w:left="150"/>
      </w:pPr>
      <w:r>
        <w:rPr>
          <w:sz w:val="21"/>
          <w:szCs w:val="21"/>
        </w:rPr>
        <w:t xml:space="preserve">□　</w:t>
      </w:r>
      <w:r w:rsidR="00DB157D">
        <w:rPr>
          <w:rFonts w:hint="eastAsia"/>
          <w:sz w:val="21"/>
          <w:szCs w:val="21"/>
        </w:rPr>
        <w:t>手書きの電子申請やAI・システム活用などによる市民サービスの利便性向上</w:t>
      </w:r>
    </w:p>
    <w:p w14:paraId="30DB6130" w14:textId="6D571929" w:rsidR="007904E7" w:rsidRDefault="003E4726">
      <w:pPr>
        <w:spacing w:line="290" w:lineRule="exact"/>
        <w:ind w:left="150"/>
      </w:pPr>
      <w:r>
        <w:rPr>
          <w:sz w:val="21"/>
          <w:szCs w:val="21"/>
        </w:rPr>
        <w:t xml:space="preserve">□　</w:t>
      </w:r>
      <w:r w:rsidR="00DB157D">
        <w:rPr>
          <w:rFonts w:hint="eastAsia"/>
          <w:sz w:val="21"/>
          <w:szCs w:val="21"/>
        </w:rPr>
        <w:t>業務の民間委託および官民連携の推進</w:t>
      </w:r>
    </w:p>
    <w:p w14:paraId="6B2C3398" w14:textId="139D5C5C" w:rsidR="007904E7" w:rsidRDefault="003E4726">
      <w:pPr>
        <w:spacing w:line="290" w:lineRule="exact"/>
        <w:ind w:left="150"/>
      </w:pPr>
      <w:r>
        <w:rPr>
          <w:sz w:val="21"/>
          <w:szCs w:val="21"/>
        </w:rPr>
        <w:t>□　公共施設の統廃合・長寿命化</w:t>
      </w:r>
      <w:r w:rsidR="00DB157D">
        <w:rPr>
          <w:rFonts w:hint="eastAsia"/>
          <w:sz w:val="21"/>
          <w:szCs w:val="21"/>
        </w:rPr>
        <w:t>などの</w:t>
      </w:r>
      <w:r>
        <w:rPr>
          <w:sz w:val="21"/>
          <w:szCs w:val="21"/>
        </w:rPr>
        <w:t>施設の再編</w:t>
      </w:r>
      <w:r w:rsidR="00DB157D">
        <w:rPr>
          <w:rFonts w:hint="eastAsia"/>
          <w:sz w:val="21"/>
          <w:szCs w:val="21"/>
        </w:rPr>
        <w:t>や</w:t>
      </w:r>
      <w:r>
        <w:rPr>
          <w:sz w:val="21"/>
          <w:szCs w:val="21"/>
        </w:rPr>
        <w:t>維持管理の見直し</w:t>
      </w:r>
    </w:p>
    <w:p w14:paraId="19C44129" w14:textId="3D5F6100" w:rsidR="007904E7" w:rsidRDefault="003E4726">
      <w:pPr>
        <w:spacing w:line="290" w:lineRule="exact"/>
        <w:ind w:left="150"/>
      </w:pPr>
      <w:r>
        <w:rPr>
          <w:sz w:val="21"/>
          <w:szCs w:val="21"/>
        </w:rPr>
        <w:t xml:space="preserve">□　</w:t>
      </w:r>
      <w:r w:rsidR="00DB157D">
        <w:rPr>
          <w:rFonts w:hint="eastAsia"/>
          <w:sz w:val="21"/>
          <w:szCs w:val="21"/>
        </w:rPr>
        <w:t>定員管理や業務効率化などによる</w:t>
      </w:r>
      <w:r>
        <w:rPr>
          <w:sz w:val="21"/>
          <w:szCs w:val="21"/>
        </w:rPr>
        <w:t>職員数・人件費・組織体制の見直し</w:t>
      </w:r>
    </w:p>
    <w:p w14:paraId="19048DF3" w14:textId="1F1F826E" w:rsidR="007904E7" w:rsidRDefault="003E4726">
      <w:pPr>
        <w:spacing w:line="290" w:lineRule="exact"/>
        <w:ind w:left="150"/>
      </w:pPr>
      <w:r>
        <w:rPr>
          <w:sz w:val="21"/>
          <w:szCs w:val="21"/>
        </w:rPr>
        <w:t xml:space="preserve">□　</w:t>
      </w:r>
      <w:r w:rsidR="00DB157D">
        <w:rPr>
          <w:rFonts w:hint="eastAsia"/>
          <w:sz w:val="21"/>
          <w:szCs w:val="21"/>
        </w:rPr>
        <w:t>ふるさと納税やネーミングライツなどによる財源確保</w:t>
      </w:r>
    </w:p>
    <w:p w14:paraId="1EA95F39" w14:textId="6F613E73" w:rsidR="00DB157D" w:rsidRDefault="003E4726">
      <w:pPr>
        <w:spacing w:line="290" w:lineRule="exact"/>
        <w:ind w:left="150"/>
        <w:rPr>
          <w:sz w:val="21"/>
          <w:szCs w:val="21"/>
        </w:rPr>
      </w:pPr>
      <w:r>
        <w:rPr>
          <w:sz w:val="21"/>
          <w:szCs w:val="21"/>
        </w:rPr>
        <w:t xml:space="preserve">□　</w:t>
      </w:r>
      <w:r w:rsidR="00DB157D">
        <w:rPr>
          <w:rFonts w:hint="eastAsia"/>
          <w:sz w:val="21"/>
          <w:szCs w:val="21"/>
        </w:rPr>
        <w:t>ごみ処理コスト縮減や包括的道路維持管理業務委託などの各種個別事業や委託内容の見直し</w:t>
      </w:r>
    </w:p>
    <w:p w14:paraId="5EC664C3" w14:textId="1203F523" w:rsidR="007904E7" w:rsidRDefault="00DB157D">
      <w:pPr>
        <w:spacing w:line="290" w:lineRule="exact"/>
        <w:ind w:left="150"/>
      </w:pPr>
      <w:r>
        <w:rPr>
          <w:sz w:val="21"/>
          <w:szCs w:val="21"/>
        </w:rPr>
        <w:t xml:space="preserve">□　</w:t>
      </w:r>
      <w:r>
        <w:rPr>
          <w:rFonts w:hint="eastAsia"/>
          <w:sz w:val="21"/>
          <w:szCs w:val="21"/>
        </w:rPr>
        <w:t>行</w:t>
      </w:r>
      <w:r>
        <w:rPr>
          <w:sz w:val="21"/>
          <w:szCs w:val="21"/>
        </w:rPr>
        <w:t>政の見える化</w:t>
      </w:r>
      <w:r>
        <w:rPr>
          <w:rFonts w:hint="eastAsia"/>
          <w:sz w:val="21"/>
          <w:szCs w:val="21"/>
        </w:rPr>
        <w:t>や</w:t>
      </w:r>
      <w:r>
        <w:rPr>
          <w:sz w:val="21"/>
          <w:szCs w:val="21"/>
        </w:rPr>
        <w:t>市民・地域との連携など</w:t>
      </w:r>
      <w:r>
        <w:rPr>
          <w:rFonts w:hint="eastAsia"/>
          <w:sz w:val="21"/>
          <w:szCs w:val="21"/>
        </w:rPr>
        <w:t>の</w:t>
      </w:r>
      <w:r w:rsidR="003E4726">
        <w:rPr>
          <w:sz w:val="21"/>
          <w:szCs w:val="21"/>
        </w:rPr>
        <w:t>情報公開・市民協働の推進</w:t>
      </w:r>
    </w:p>
    <w:p w14:paraId="7C148399" w14:textId="77777777" w:rsidR="007904E7" w:rsidRDefault="003E4726">
      <w:pPr>
        <w:spacing w:line="290" w:lineRule="exact"/>
        <w:ind w:left="150"/>
      </w:pPr>
      <w:r>
        <w:rPr>
          <w:sz w:val="21"/>
          <w:szCs w:val="21"/>
        </w:rPr>
        <w:t>□　その他（　　　　　　　　　　　　　　　　　　　　　　　　　　　　　　　　）</w:t>
      </w:r>
    </w:p>
    <w:p w14:paraId="3A0980F7" w14:textId="77777777" w:rsidR="007904E7" w:rsidRDefault="003E4726">
      <w:pPr>
        <w:pageBreakBefore/>
        <w:shd w:val="clear" w:color="auto" w:fill="1F3C88"/>
        <w:spacing w:before="110" w:after="55" w:line="330" w:lineRule="exact"/>
      </w:pPr>
      <w:r>
        <w:rPr>
          <w:rFonts w:ascii="ＭＳ ゴシック" w:eastAsia="ＭＳ ゴシック" w:hAnsi="ＭＳ ゴシック" w:cs="ＭＳ ゴシック"/>
          <w:b/>
          <w:bCs/>
          <w:color w:val="FFFFFF"/>
          <w:sz w:val="23"/>
          <w:szCs w:val="23"/>
        </w:rPr>
        <w:lastRenderedPageBreak/>
        <w:t>Ⅲ　奈良市の行財政改革についてのご意見（自由記述）</w:t>
      </w:r>
    </w:p>
    <w:p w14:paraId="19A54B4A" w14:textId="77777777" w:rsidR="007904E7" w:rsidRDefault="003E4726">
      <w:pPr>
        <w:shd w:val="clear" w:color="auto" w:fill="EAF0FA"/>
        <w:spacing w:before="100" w:after="40" w:line="320" w:lineRule="exact"/>
      </w:pPr>
      <w:r>
        <w:rPr>
          <w:rFonts w:ascii="ＭＳ ゴシック" w:eastAsia="ＭＳ ゴシック" w:hAnsi="ＭＳ ゴシック" w:cs="ＭＳ ゴシック"/>
          <w:b/>
          <w:bCs/>
          <w:color w:val="1F3C88"/>
          <w:sz w:val="22"/>
          <w:szCs w:val="22"/>
        </w:rPr>
        <w:t>Q7　上記以外にご意見があれば記入してください。</w:t>
      </w:r>
    </w:p>
    <w:p w14:paraId="75461B43" w14:textId="77777777" w:rsidR="007904E7" w:rsidRDefault="003E4726">
      <w:pPr>
        <w:spacing w:after="60" w:line="250" w:lineRule="exact"/>
      </w:pPr>
      <w:r>
        <w:rPr>
          <w:color w:val="767676"/>
          <w:sz w:val="17"/>
          <w:szCs w:val="17"/>
        </w:rPr>
        <w:t>例：窓口に行かずに自宅で手続きを完了できる仕組みを作ってほしい、多少遠くなってもよいので○○会館と△△施設を合併してきれいにしてほしい　など</w:t>
      </w:r>
    </w:p>
    <w:tbl>
      <w:tblPr>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626"/>
      </w:tblGrid>
      <w:tr w:rsidR="00F96A3F" w14:paraId="5A1BAE0D" w14:textId="77777777">
        <w:trPr>
          <w:trHeight w:val="640"/>
        </w:trPr>
        <w:tc>
          <w:tcPr>
            <w:tcW w:w="10626" w:type="dxa"/>
            <w:tcBorders>
              <w:top w:val="single" w:sz="8" w:space="0" w:color="808080"/>
              <w:left w:val="single" w:sz="8" w:space="0" w:color="808080"/>
              <w:bottom w:val="single" w:sz="2" w:space="0" w:color="C0C0C0"/>
              <w:right w:val="single" w:sz="8" w:space="0" w:color="808080"/>
            </w:tcBorders>
            <w:tcMar>
              <w:top w:w="20" w:type="dxa"/>
              <w:left w:w="110" w:type="dxa"/>
              <w:bottom w:w="20" w:type="dxa"/>
              <w:right w:w="110" w:type="dxa"/>
            </w:tcMar>
          </w:tcPr>
          <w:p w14:paraId="1D90E130" w14:textId="77777777" w:rsidR="00F96A3F" w:rsidRDefault="00F96A3F">
            <w:pPr>
              <w:spacing w:line="240" w:lineRule="exact"/>
            </w:pPr>
          </w:p>
        </w:tc>
      </w:tr>
      <w:tr w:rsidR="00F96A3F" w14:paraId="243571E4" w14:textId="77777777">
        <w:trPr>
          <w:trHeight w:val="640"/>
        </w:trPr>
        <w:tc>
          <w:tcPr>
            <w:tcW w:w="10626" w:type="dxa"/>
            <w:tcBorders>
              <w:top w:val="single" w:sz="2" w:space="0" w:color="C0C0C0"/>
              <w:left w:val="single" w:sz="8" w:space="0" w:color="808080"/>
              <w:bottom w:val="single" w:sz="2" w:space="0" w:color="C0C0C0"/>
              <w:right w:val="single" w:sz="8" w:space="0" w:color="808080"/>
            </w:tcBorders>
            <w:tcMar>
              <w:top w:w="20" w:type="dxa"/>
              <w:left w:w="110" w:type="dxa"/>
              <w:bottom w:w="20" w:type="dxa"/>
              <w:right w:w="110" w:type="dxa"/>
            </w:tcMar>
          </w:tcPr>
          <w:p w14:paraId="72F10ABA" w14:textId="77777777" w:rsidR="00F96A3F" w:rsidRDefault="00F96A3F">
            <w:pPr>
              <w:spacing w:line="240" w:lineRule="exact"/>
            </w:pPr>
          </w:p>
        </w:tc>
      </w:tr>
      <w:tr w:rsidR="00F96A3F" w14:paraId="2313CE63" w14:textId="77777777">
        <w:trPr>
          <w:trHeight w:val="640"/>
        </w:trPr>
        <w:tc>
          <w:tcPr>
            <w:tcW w:w="10626" w:type="dxa"/>
            <w:tcBorders>
              <w:top w:val="single" w:sz="2" w:space="0" w:color="C0C0C0"/>
              <w:left w:val="single" w:sz="8" w:space="0" w:color="808080"/>
              <w:bottom w:val="single" w:sz="2" w:space="0" w:color="C0C0C0"/>
              <w:right w:val="single" w:sz="8" w:space="0" w:color="808080"/>
            </w:tcBorders>
            <w:tcMar>
              <w:top w:w="20" w:type="dxa"/>
              <w:left w:w="110" w:type="dxa"/>
              <w:bottom w:w="20" w:type="dxa"/>
              <w:right w:w="110" w:type="dxa"/>
            </w:tcMar>
          </w:tcPr>
          <w:p w14:paraId="315EF618" w14:textId="77777777" w:rsidR="00F96A3F" w:rsidRDefault="00F96A3F">
            <w:pPr>
              <w:spacing w:line="240" w:lineRule="exact"/>
            </w:pPr>
          </w:p>
        </w:tc>
      </w:tr>
      <w:tr w:rsidR="00F96A3F" w14:paraId="6913E152" w14:textId="77777777">
        <w:trPr>
          <w:trHeight w:val="640"/>
        </w:trPr>
        <w:tc>
          <w:tcPr>
            <w:tcW w:w="10626" w:type="dxa"/>
            <w:tcBorders>
              <w:top w:val="single" w:sz="2" w:space="0" w:color="C0C0C0"/>
              <w:left w:val="single" w:sz="8" w:space="0" w:color="808080"/>
              <w:bottom w:val="single" w:sz="2" w:space="0" w:color="C0C0C0"/>
              <w:right w:val="single" w:sz="8" w:space="0" w:color="808080"/>
            </w:tcBorders>
            <w:tcMar>
              <w:top w:w="20" w:type="dxa"/>
              <w:left w:w="110" w:type="dxa"/>
              <w:bottom w:w="20" w:type="dxa"/>
              <w:right w:w="110" w:type="dxa"/>
            </w:tcMar>
          </w:tcPr>
          <w:p w14:paraId="49E1735F" w14:textId="77777777" w:rsidR="00F96A3F" w:rsidRDefault="00F96A3F">
            <w:pPr>
              <w:spacing w:line="240" w:lineRule="exact"/>
            </w:pPr>
          </w:p>
        </w:tc>
      </w:tr>
      <w:tr w:rsidR="00F96A3F" w14:paraId="3D92B6BE" w14:textId="77777777">
        <w:trPr>
          <w:trHeight w:val="640"/>
        </w:trPr>
        <w:tc>
          <w:tcPr>
            <w:tcW w:w="10626" w:type="dxa"/>
            <w:tcBorders>
              <w:top w:val="single" w:sz="2" w:space="0" w:color="C0C0C0"/>
              <w:left w:val="single" w:sz="8" w:space="0" w:color="808080"/>
              <w:bottom w:val="single" w:sz="2" w:space="0" w:color="C0C0C0"/>
              <w:right w:val="single" w:sz="8" w:space="0" w:color="808080"/>
            </w:tcBorders>
            <w:tcMar>
              <w:top w:w="20" w:type="dxa"/>
              <w:left w:w="110" w:type="dxa"/>
              <w:bottom w:w="20" w:type="dxa"/>
              <w:right w:w="110" w:type="dxa"/>
            </w:tcMar>
          </w:tcPr>
          <w:p w14:paraId="3AB7F083" w14:textId="77777777" w:rsidR="00F96A3F" w:rsidRDefault="00F96A3F">
            <w:pPr>
              <w:spacing w:line="240" w:lineRule="exact"/>
            </w:pPr>
          </w:p>
        </w:tc>
      </w:tr>
      <w:tr w:rsidR="00F96A3F" w14:paraId="0F27D1BC" w14:textId="77777777">
        <w:trPr>
          <w:trHeight w:val="640"/>
        </w:trPr>
        <w:tc>
          <w:tcPr>
            <w:tcW w:w="10626" w:type="dxa"/>
            <w:tcBorders>
              <w:top w:val="single" w:sz="2" w:space="0" w:color="C0C0C0"/>
              <w:left w:val="single" w:sz="8" w:space="0" w:color="808080"/>
              <w:bottom w:val="single" w:sz="2" w:space="0" w:color="C0C0C0"/>
              <w:right w:val="single" w:sz="8" w:space="0" w:color="808080"/>
            </w:tcBorders>
            <w:tcMar>
              <w:top w:w="20" w:type="dxa"/>
              <w:left w:w="110" w:type="dxa"/>
              <w:bottom w:w="20" w:type="dxa"/>
              <w:right w:w="110" w:type="dxa"/>
            </w:tcMar>
          </w:tcPr>
          <w:p w14:paraId="4079791B" w14:textId="77777777" w:rsidR="00F96A3F" w:rsidRDefault="00F96A3F">
            <w:pPr>
              <w:spacing w:line="240" w:lineRule="exact"/>
            </w:pPr>
          </w:p>
        </w:tc>
      </w:tr>
      <w:tr w:rsidR="00F96A3F" w14:paraId="45AA8E39" w14:textId="77777777">
        <w:trPr>
          <w:trHeight w:val="640"/>
        </w:trPr>
        <w:tc>
          <w:tcPr>
            <w:tcW w:w="10626" w:type="dxa"/>
            <w:tcBorders>
              <w:top w:val="single" w:sz="2" w:space="0" w:color="C0C0C0"/>
              <w:left w:val="single" w:sz="8" w:space="0" w:color="808080"/>
              <w:bottom w:val="single" w:sz="2" w:space="0" w:color="C0C0C0"/>
              <w:right w:val="single" w:sz="8" w:space="0" w:color="808080"/>
            </w:tcBorders>
            <w:tcMar>
              <w:top w:w="20" w:type="dxa"/>
              <w:left w:w="110" w:type="dxa"/>
              <w:bottom w:w="20" w:type="dxa"/>
              <w:right w:w="110" w:type="dxa"/>
            </w:tcMar>
          </w:tcPr>
          <w:p w14:paraId="05A5D35F" w14:textId="77777777" w:rsidR="00F96A3F" w:rsidRDefault="00F96A3F">
            <w:pPr>
              <w:spacing w:line="240" w:lineRule="exact"/>
            </w:pPr>
          </w:p>
        </w:tc>
      </w:tr>
      <w:tr w:rsidR="00F96A3F" w14:paraId="2BD27D50" w14:textId="77777777">
        <w:trPr>
          <w:trHeight w:val="640"/>
        </w:trPr>
        <w:tc>
          <w:tcPr>
            <w:tcW w:w="10626" w:type="dxa"/>
            <w:tcBorders>
              <w:top w:val="single" w:sz="2" w:space="0" w:color="C0C0C0"/>
              <w:left w:val="single" w:sz="8" w:space="0" w:color="808080"/>
              <w:bottom w:val="single" w:sz="2" w:space="0" w:color="C0C0C0"/>
              <w:right w:val="single" w:sz="8" w:space="0" w:color="808080"/>
            </w:tcBorders>
            <w:tcMar>
              <w:top w:w="20" w:type="dxa"/>
              <w:left w:w="110" w:type="dxa"/>
              <w:bottom w:w="20" w:type="dxa"/>
              <w:right w:w="110" w:type="dxa"/>
            </w:tcMar>
          </w:tcPr>
          <w:p w14:paraId="3B1EE8B7" w14:textId="77777777" w:rsidR="00F96A3F" w:rsidRDefault="00F96A3F">
            <w:pPr>
              <w:spacing w:line="240" w:lineRule="exact"/>
            </w:pPr>
          </w:p>
        </w:tc>
      </w:tr>
      <w:tr w:rsidR="00F96A3F" w14:paraId="31F6F014" w14:textId="77777777">
        <w:trPr>
          <w:trHeight w:val="640"/>
        </w:trPr>
        <w:tc>
          <w:tcPr>
            <w:tcW w:w="10626" w:type="dxa"/>
            <w:tcBorders>
              <w:top w:val="single" w:sz="2" w:space="0" w:color="C0C0C0"/>
              <w:left w:val="single" w:sz="8" w:space="0" w:color="808080"/>
              <w:bottom w:val="single" w:sz="2" w:space="0" w:color="C0C0C0"/>
              <w:right w:val="single" w:sz="8" w:space="0" w:color="808080"/>
            </w:tcBorders>
            <w:tcMar>
              <w:top w:w="20" w:type="dxa"/>
              <w:left w:w="110" w:type="dxa"/>
              <w:bottom w:w="20" w:type="dxa"/>
              <w:right w:w="110" w:type="dxa"/>
            </w:tcMar>
          </w:tcPr>
          <w:p w14:paraId="451E2ED1" w14:textId="77777777" w:rsidR="00F96A3F" w:rsidRDefault="00F96A3F">
            <w:pPr>
              <w:spacing w:line="240" w:lineRule="exact"/>
            </w:pPr>
          </w:p>
        </w:tc>
      </w:tr>
      <w:tr w:rsidR="00F96A3F" w14:paraId="611E84E1" w14:textId="77777777">
        <w:trPr>
          <w:trHeight w:val="640"/>
        </w:trPr>
        <w:tc>
          <w:tcPr>
            <w:tcW w:w="10626" w:type="dxa"/>
            <w:tcBorders>
              <w:top w:val="single" w:sz="2" w:space="0" w:color="C0C0C0"/>
              <w:left w:val="single" w:sz="8" w:space="0" w:color="808080"/>
              <w:bottom w:val="single" w:sz="2" w:space="0" w:color="C0C0C0"/>
              <w:right w:val="single" w:sz="8" w:space="0" w:color="808080"/>
            </w:tcBorders>
            <w:tcMar>
              <w:top w:w="20" w:type="dxa"/>
              <w:left w:w="110" w:type="dxa"/>
              <w:bottom w:w="20" w:type="dxa"/>
              <w:right w:w="110" w:type="dxa"/>
            </w:tcMar>
          </w:tcPr>
          <w:p w14:paraId="6964F52C" w14:textId="77777777" w:rsidR="00F96A3F" w:rsidRDefault="00F96A3F">
            <w:pPr>
              <w:spacing w:line="240" w:lineRule="exact"/>
            </w:pPr>
          </w:p>
        </w:tc>
      </w:tr>
      <w:tr w:rsidR="00F96A3F" w14:paraId="2C392B31" w14:textId="77777777">
        <w:trPr>
          <w:trHeight w:val="640"/>
        </w:trPr>
        <w:tc>
          <w:tcPr>
            <w:tcW w:w="10626" w:type="dxa"/>
            <w:tcBorders>
              <w:top w:val="single" w:sz="2" w:space="0" w:color="C0C0C0"/>
              <w:left w:val="single" w:sz="8" w:space="0" w:color="808080"/>
              <w:bottom w:val="single" w:sz="2" w:space="0" w:color="C0C0C0"/>
              <w:right w:val="single" w:sz="8" w:space="0" w:color="808080"/>
            </w:tcBorders>
            <w:tcMar>
              <w:top w:w="20" w:type="dxa"/>
              <w:left w:w="110" w:type="dxa"/>
              <w:bottom w:w="20" w:type="dxa"/>
              <w:right w:w="110" w:type="dxa"/>
            </w:tcMar>
          </w:tcPr>
          <w:p w14:paraId="6ADC9B28" w14:textId="77777777" w:rsidR="00F96A3F" w:rsidRDefault="00F96A3F">
            <w:pPr>
              <w:spacing w:line="240" w:lineRule="exact"/>
            </w:pPr>
          </w:p>
        </w:tc>
      </w:tr>
      <w:tr w:rsidR="00F96A3F" w14:paraId="73B371A0" w14:textId="77777777">
        <w:trPr>
          <w:trHeight w:val="640"/>
        </w:trPr>
        <w:tc>
          <w:tcPr>
            <w:tcW w:w="10626" w:type="dxa"/>
            <w:tcBorders>
              <w:top w:val="single" w:sz="2" w:space="0" w:color="C0C0C0"/>
              <w:left w:val="single" w:sz="8" w:space="0" w:color="808080"/>
              <w:bottom w:val="single" w:sz="2" w:space="0" w:color="C0C0C0"/>
              <w:right w:val="single" w:sz="8" w:space="0" w:color="808080"/>
            </w:tcBorders>
            <w:tcMar>
              <w:top w:w="20" w:type="dxa"/>
              <w:left w:w="110" w:type="dxa"/>
              <w:bottom w:w="20" w:type="dxa"/>
              <w:right w:w="110" w:type="dxa"/>
            </w:tcMar>
          </w:tcPr>
          <w:p w14:paraId="283AD2BD" w14:textId="77777777" w:rsidR="00F96A3F" w:rsidRDefault="00F96A3F">
            <w:pPr>
              <w:spacing w:line="240" w:lineRule="exact"/>
            </w:pPr>
          </w:p>
        </w:tc>
      </w:tr>
      <w:tr w:rsidR="00F96A3F" w14:paraId="15D8348F" w14:textId="77777777">
        <w:trPr>
          <w:trHeight w:val="640"/>
        </w:trPr>
        <w:tc>
          <w:tcPr>
            <w:tcW w:w="10626" w:type="dxa"/>
            <w:tcBorders>
              <w:top w:val="single" w:sz="2" w:space="0" w:color="C0C0C0"/>
              <w:left w:val="single" w:sz="8" w:space="0" w:color="808080"/>
              <w:bottom w:val="single" w:sz="8" w:space="0" w:color="808080"/>
              <w:right w:val="single" w:sz="8" w:space="0" w:color="808080"/>
            </w:tcBorders>
            <w:tcMar>
              <w:top w:w="20" w:type="dxa"/>
              <w:left w:w="110" w:type="dxa"/>
              <w:bottom w:w="20" w:type="dxa"/>
              <w:right w:w="110" w:type="dxa"/>
            </w:tcMar>
          </w:tcPr>
          <w:p w14:paraId="461B0694" w14:textId="77777777" w:rsidR="00F96A3F" w:rsidRDefault="00F96A3F">
            <w:pPr>
              <w:spacing w:line="240" w:lineRule="exact"/>
            </w:pPr>
          </w:p>
        </w:tc>
      </w:tr>
    </w:tbl>
    <w:p w14:paraId="22650ECB" w14:textId="77777777" w:rsidR="007904E7" w:rsidRDefault="003E4726">
      <w:pPr>
        <w:shd w:val="clear" w:color="auto" w:fill="EAF0FA"/>
        <w:spacing w:before="100" w:after="40" w:line="320" w:lineRule="exact"/>
      </w:pPr>
      <w:r>
        <w:rPr>
          <w:rFonts w:ascii="ＭＳ ゴシック" w:eastAsia="ＭＳ ゴシック" w:hAnsi="ＭＳ ゴシック" w:cs="ＭＳ ゴシック"/>
          <w:b/>
          <w:bCs/>
          <w:color w:val="1F3C88"/>
          <w:sz w:val="22"/>
          <w:szCs w:val="22"/>
        </w:rPr>
        <w:t>【任意】ご記入は任意です。差し支えなければご記入ください。</w:t>
      </w:r>
    </w:p>
    <w:tbl>
      <w:tblPr>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0"/>
        <w:gridCol w:w="3753"/>
        <w:gridCol w:w="1560"/>
        <w:gridCol w:w="3753"/>
      </w:tblGrid>
      <w:tr w:rsidR="00F96A3F" w14:paraId="1BE59218" w14:textId="77777777">
        <w:trPr>
          <w:trHeight w:val="480"/>
        </w:trPr>
        <w:tc>
          <w:tcPr>
            <w:tcW w:w="1560" w:type="dxa"/>
            <w:shd w:val="clear" w:color="auto" w:fill="F2F2F2"/>
            <w:tcMar>
              <w:top w:w="55" w:type="dxa"/>
              <w:left w:w="110" w:type="dxa"/>
              <w:bottom w:w="55" w:type="dxa"/>
              <w:right w:w="110" w:type="dxa"/>
            </w:tcMar>
            <w:vAlign w:val="center"/>
          </w:tcPr>
          <w:p w14:paraId="19F5481B" w14:textId="77777777" w:rsidR="00F96A3F" w:rsidRDefault="0050056C">
            <w:pPr>
              <w:spacing w:line="280" w:lineRule="exact"/>
            </w:pPr>
            <w:r>
              <w:rPr>
                <w:rFonts w:ascii="ＭＳ ゴシック" w:eastAsia="ＭＳ ゴシック" w:hAnsi="ＭＳ ゴシック" w:cs="ＭＳ ゴシック"/>
                <w:sz w:val="21"/>
                <w:szCs w:val="21"/>
              </w:rPr>
              <w:t>氏　名</w:t>
            </w:r>
          </w:p>
        </w:tc>
        <w:tc>
          <w:tcPr>
            <w:tcW w:w="3753" w:type="dxa"/>
            <w:tcMar>
              <w:top w:w="55" w:type="dxa"/>
              <w:left w:w="110" w:type="dxa"/>
              <w:bottom w:w="55" w:type="dxa"/>
              <w:right w:w="110" w:type="dxa"/>
            </w:tcMar>
            <w:vAlign w:val="center"/>
          </w:tcPr>
          <w:p w14:paraId="71DBFCC9" w14:textId="77777777" w:rsidR="00F96A3F" w:rsidRDefault="00F96A3F">
            <w:pPr>
              <w:spacing w:line="280" w:lineRule="exact"/>
            </w:pPr>
          </w:p>
        </w:tc>
        <w:tc>
          <w:tcPr>
            <w:tcW w:w="1560" w:type="dxa"/>
            <w:shd w:val="clear" w:color="auto" w:fill="F2F2F2"/>
            <w:tcMar>
              <w:top w:w="55" w:type="dxa"/>
              <w:left w:w="110" w:type="dxa"/>
              <w:bottom w:w="55" w:type="dxa"/>
              <w:right w:w="110" w:type="dxa"/>
            </w:tcMar>
            <w:vAlign w:val="center"/>
          </w:tcPr>
          <w:p w14:paraId="1F7DA814" w14:textId="77777777" w:rsidR="00F96A3F" w:rsidRDefault="0050056C">
            <w:pPr>
              <w:spacing w:line="280" w:lineRule="exact"/>
            </w:pPr>
            <w:r>
              <w:rPr>
                <w:rFonts w:ascii="ＭＳ ゴシック" w:eastAsia="ＭＳ ゴシック" w:hAnsi="ＭＳ ゴシック" w:cs="ＭＳ ゴシック"/>
                <w:sz w:val="21"/>
                <w:szCs w:val="21"/>
              </w:rPr>
              <w:t>電話番号</w:t>
            </w:r>
          </w:p>
        </w:tc>
        <w:tc>
          <w:tcPr>
            <w:tcW w:w="3753" w:type="dxa"/>
            <w:tcMar>
              <w:top w:w="55" w:type="dxa"/>
              <w:left w:w="110" w:type="dxa"/>
              <w:bottom w:w="55" w:type="dxa"/>
              <w:right w:w="110" w:type="dxa"/>
            </w:tcMar>
            <w:vAlign w:val="center"/>
          </w:tcPr>
          <w:p w14:paraId="32A5C0E3" w14:textId="77777777" w:rsidR="00F96A3F" w:rsidRDefault="00F96A3F">
            <w:pPr>
              <w:spacing w:line="280" w:lineRule="exact"/>
            </w:pPr>
          </w:p>
        </w:tc>
      </w:tr>
    </w:tbl>
    <w:p w14:paraId="51225D16" w14:textId="77777777" w:rsidR="007904E7" w:rsidRDefault="003E4726">
      <w:pPr>
        <w:shd w:val="clear" w:color="auto" w:fill="1F3C88"/>
        <w:spacing w:before="110" w:after="55" w:line="330" w:lineRule="exact"/>
      </w:pPr>
      <w:r>
        <w:rPr>
          <w:rFonts w:ascii="ＭＳ ゴシック" w:eastAsia="ＭＳ ゴシック" w:hAnsi="ＭＳ ゴシック" w:cs="ＭＳ ゴシック"/>
          <w:b/>
          <w:bCs/>
          <w:color w:val="FFFFFF"/>
          <w:sz w:val="23"/>
          <w:szCs w:val="23"/>
        </w:rPr>
        <w:t>Ⅳ　提出期限・提出方法</w:t>
      </w:r>
    </w:p>
    <w:tbl>
      <w:tblPr>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0"/>
        <w:gridCol w:w="8806"/>
      </w:tblGrid>
      <w:tr w:rsidR="00F96A3F" w14:paraId="1F183178" w14:textId="77777777">
        <w:tc>
          <w:tcPr>
            <w:tcW w:w="1820" w:type="dxa"/>
            <w:shd w:val="clear" w:color="auto" w:fill="F2F2F2"/>
            <w:tcMar>
              <w:top w:w="55" w:type="dxa"/>
              <w:left w:w="110" w:type="dxa"/>
              <w:bottom w:w="55" w:type="dxa"/>
              <w:right w:w="110" w:type="dxa"/>
            </w:tcMar>
          </w:tcPr>
          <w:p w14:paraId="2E5A01F0" w14:textId="77777777" w:rsidR="00F96A3F" w:rsidRDefault="0050056C">
            <w:pPr>
              <w:spacing w:line="280" w:lineRule="exact"/>
            </w:pPr>
            <w:r>
              <w:rPr>
                <w:rFonts w:ascii="ＭＳ ゴシック" w:eastAsia="ＭＳ ゴシック" w:hAnsi="ＭＳ ゴシック" w:cs="ＭＳ ゴシック"/>
              </w:rPr>
              <w:t>【提出期限】</w:t>
            </w:r>
          </w:p>
        </w:tc>
        <w:tc>
          <w:tcPr>
            <w:tcW w:w="8806" w:type="dxa"/>
            <w:tcMar>
              <w:top w:w="55" w:type="dxa"/>
              <w:left w:w="110" w:type="dxa"/>
              <w:bottom w:w="55" w:type="dxa"/>
              <w:right w:w="110" w:type="dxa"/>
            </w:tcMar>
          </w:tcPr>
          <w:p w14:paraId="4E093212" w14:textId="77777777" w:rsidR="00F96A3F" w:rsidRDefault="0050056C">
            <w:pPr>
              <w:spacing w:line="280" w:lineRule="exact"/>
            </w:pPr>
            <w:r>
              <w:t>令和８年9月25日（金）（必着）</w:t>
            </w:r>
          </w:p>
          <w:p w14:paraId="51D2CD3B" w14:textId="77777777" w:rsidR="00F96A3F" w:rsidRDefault="0050056C">
            <w:pPr>
              <w:spacing w:line="280" w:lineRule="exact"/>
            </w:pPr>
            <w:r>
              <w:t>※　持参及び送付は25日17時まで、オンライン及び電子メールは25日23時59分まで</w:t>
            </w:r>
          </w:p>
        </w:tc>
      </w:tr>
      <w:tr w:rsidR="00F96A3F" w14:paraId="2EFCD282" w14:textId="77777777">
        <w:tc>
          <w:tcPr>
            <w:tcW w:w="1820" w:type="dxa"/>
            <w:shd w:val="clear" w:color="auto" w:fill="F2F2F2"/>
            <w:tcMar>
              <w:top w:w="55" w:type="dxa"/>
              <w:left w:w="110" w:type="dxa"/>
              <w:bottom w:w="55" w:type="dxa"/>
              <w:right w:w="110" w:type="dxa"/>
            </w:tcMar>
          </w:tcPr>
          <w:p w14:paraId="7E2E84AF" w14:textId="77777777" w:rsidR="00F96A3F" w:rsidRDefault="0050056C">
            <w:pPr>
              <w:spacing w:line="280" w:lineRule="exact"/>
            </w:pPr>
            <w:r>
              <w:rPr>
                <w:rFonts w:ascii="ＭＳ ゴシック" w:eastAsia="ＭＳ ゴシック" w:hAnsi="ＭＳ ゴシック" w:cs="ＭＳ ゴシック"/>
              </w:rPr>
              <w:t>【提出方法】</w:t>
            </w:r>
          </w:p>
        </w:tc>
        <w:tc>
          <w:tcPr>
            <w:tcW w:w="8806" w:type="dxa"/>
            <w:tcMar>
              <w:top w:w="55" w:type="dxa"/>
              <w:left w:w="110" w:type="dxa"/>
              <w:bottom w:w="55" w:type="dxa"/>
              <w:right w:w="110" w:type="dxa"/>
            </w:tcMar>
          </w:tcPr>
          <w:p w14:paraId="59A52156" w14:textId="77777777" w:rsidR="00F96A3F" w:rsidRDefault="0050056C">
            <w:pPr>
              <w:spacing w:line="280" w:lineRule="exact"/>
            </w:pPr>
            <w:r>
              <w:t>専用フォーム、郵便、電子メール、持参のいずれかの方法で提出してください。</w:t>
            </w:r>
          </w:p>
        </w:tc>
      </w:tr>
      <w:tr w:rsidR="00F96A3F" w14:paraId="1B94CA6F" w14:textId="77777777">
        <w:tc>
          <w:tcPr>
            <w:tcW w:w="1820" w:type="dxa"/>
            <w:shd w:val="clear" w:color="auto" w:fill="F2F2F2"/>
            <w:tcMar>
              <w:top w:w="55" w:type="dxa"/>
              <w:left w:w="110" w:type="dxa"/>
              <w:bottom w:w="55" w:type="dxa"/>
              <w:right w:w="110" w:type="dxa"/>
            </w:tcMar>
          </w:tcPr>
          <w:p w14:paraId="34249F24" w14:textId="77777777" w:rsidR="00F96A3F" w:rsidRDefault="0050056C">
            <w:pPr>
              <w:spacing w:line="280" w:lineRule="exact"/>
            </w:pPr>
            <w:r>
              <w:rPr>
                <w:rFonts w:ascii="ＭＳ ゴシック" w:eastAsia="ＭＳ ゴシック" w:hAnsi="ＭＳ ゴシック" w:cs="ＭＳ ゴシック"/>
              </w:rPr>
              <w:t>【提出先・</w:t>
            </w:r>
          </w:p>
          <w:p w14:paraId="7BFA00B7" w14:textId="77777777" w:rsidR="00F96A3F" w:rsidRDefault="0050056C">
            <w:pPr>
              <w:spacing w:line="280" w:lineRule="exact"/>
            </w:pPr>
            <w:r>
              <w:rPr>
                <w:rFonts w:ascii="ＭＳ ゴシック" w:eastAsia="ＭＳ ゴシック" w:hAnsi="ＭＳ ゴシック" w:cs="ＭＳ ゴシック"/>
              </w:rPr>
              <w:t xml:space="preserve">　問合せ先】</w:t>
            </w:r>
          </w:p>
        </w:tc>
        <w:tc>
          <w:tcPr>
            <w:tcW w:w="8806" w:type="dxa"/>
            <w:tcMar>
              <w:top w:w="55" w:type="dxa"/>
              <w:left w:w="110" w:type="dxa"/>
              <w:bottom w:w="55" w:type="dxa"/>
              <w:right w:w="110" w:type="dxa"/>
            </w:tcMar>
          </w:tcPr>
          <w:p w14:paraId="40FA681D" w14:textId="77777777" w:rsidR="00F96A3F" w:rsidRDefault="0050056C">
            <w:pPr>
              <w:spacing w:line="280" w:lineRule="exact"/>
            </w:pPr>
            <w:r>
              <w:t>〒630-8580　奈良市二条大路南一丁目１番１号</w:t>
            </w:r>
          </w:p>
          <w:p w14:paraId="6178EF48" w14:textId="77777777" w:rsidR="00F96A3F" w:rsidRDefault="0050056C">
            <w:pPr>
              <w:spacing w:line="280" w:lineRule="exact"/>
            </w:pPr>
            <w:r>
              <w:t>奈良市役所　総務部　AI・行革推進課（北棟5階）</w:t>
            </w:r>
          </w:p>
          <w:p w14:paraId="778099AF" w14:textId="77777777" w:rsidR="00F96A3F" w:rsidRDefault="0050056C">
            <w:pPr>
              <w:spacing w:line="280" w:lineRule="exact"/>
            </w:pPr>
            <w:r>
              <w:t>電話　0742-93-3425（直通）　電子メール　ai-gyokakusuishin@city.nara.lg.jp</w:t>
            </w:r>
          </w:p>
        </w:tc>
      </w:tr>
    </w:tbl>
    <w:p w14:paraId="3626C18B" w14:textId="77777777" w:rsidR="007904E7" w:rsidRDefault="003E4726">
      <w:pPr>
        <w:spacing w:line="255" w:lineRule="exact"/>
      </w:pPr>
      <w:r>
        <w:rPr>
          <w:sz w:val="17"/>
          <w:szCs w:val="17"/>
        </w:rPr>
        <w:t>・電話等口頭による意見は受付できません。また、意見に対して個別に回答は行いません。</w:t>
      </w:r>
    </w:p>
    <w:p w14:paraId="07DBB456" w14:textId="77777777" w:rsidR="007904E7" w:rsidRDefault="003E4726">
      <w:pPr>
        <w:spacing w:line="255" w:lineRule="exact"/>
      </w:pPr>
      <w:r>
        <w:rPr>
          <w:sz w:val="17"/>
          <w:szCs w:val="17"/>
        </w:rPr>
        <w:t>・意見を提出した個人に関する情報は、本件に係る情報としてのみ使用し、他の目的で使用しません。</w:t>
      </w:r>
    </w:p>
    <w:sectPr w:rsidR="007904E7">
      <w:pgSz w:w="11906" w:h="16838"/>
      <w:pgMar w:top="600" w:right="620" w:bottom="480" w:left="6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1BE1F" w14:textId="77777777" w:rsidR="00DB157D" w:rsidRDefault="00DB157D" w:rsidP="00DB157D">
      <w:r>
        <w:separator/>
      </w:r>
    </w:p>
  </w:endnote>
  <w:endnote w:type="continuationSeparator" w:id="0">
    <w:p w14:paraId="3CF578F2" w14:textId="77777777" w:rsidR="00DB157D" w:rsidRDefault="00DB157D" w:rsidP="00DB1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EB4F6" w14:textId="77777777" w:rsidR="00DB157D" w:rsidRDefault="00DB157D" w:rsidP="00DB157D">
      <w:r>
        <w:separator/>
      </w:r>
    </w:p>
  </w:footnote>
  <w:footnote w:type="continuationSeparator" w:id="0">
    <w:p w14:paraId="2C72A3B4" w14:textId="77777777" w:rsidR="00DB157D" w:rsidRDefault="00DB157D" w:rsidP="00DB1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D0380D"/>
    <w:multiLevelType w:val="hybridMultilevel"/>
    <w:tmpl w:val="0AA606FE"/>
    <w:lvl w:ilvl="0" w:tplc="AC70C2E0">
      <w:start w:val="1"/>
      <w:numFmt w:val="bullet"/>
      <w:lvlText w:val="●"/>
      <w:lvlJc w:val="left"/>
      <w:pPr>
        <w:ind w:left="720" w:hanging="360"/>
      </w:pPr>
    </w:lvl>
    <w:lvl w:ilvl="1" w:tplc="C7A211B0">
      <w:start w:val="1"/>
      <w:numFmt w:val="bullet"/>
      <w:lvlText w:val="○"/>
      <w:lvlJc w:val="left"/>
      <w:pPr>
        <w:ind w:left="1440" w:hanging="360"/>
      </w:pPr>
    </w:lvl>
    <w:lvl w:ilvl="2" w:tplc="E2AEEFDE">
      <w:start w:val="1"/>
      <w:numFmt w:val="bullet"/>
      <w:lvlText w:val="■"/>
      <w:lvlJc w:val="left"/>
      <w:pPr>
        <w:ind w:left="2160" w:hanging="360"/>
      </w:pPr>
    </w:lvl>
    <w:lvl w:ilvl="3" w:tplc="A7804FDE">
      <w:start w:val="1"/>
      <w:numFmt w:val="bullet"/>
      <w:lvlText w:val="●"/>
      <w:lvlJc w:val="left"/>
      <w:pPr>
        <w:ind w:left="2880" w:hanging="360"/>
      </w:pPr>
    </w:lvl>
    <w:lvl w:ilvl="4" w:tplc="4EFC8F24">
      <w:start w:val="1"/>
      <w:numFmt w:val="bullet"/>
      <w:lvlText w:val="○"/>
      <w:lvlJc w:val="left"/>
      <w:pPr>
        <w:ind w:left="3600" w:hanging="360"/>
      </w:pPr>
    </w:lvl>
    <w:lvl w:ilvl="5" w:tplc="FB86FF30">
      <w:start w:val="1"/>
      <w:numFmt w:val="bullet"/>
      <w:lvlText w:val="■"/>
      <w:lvlJc w:val="left"/>
      <w:pPr>
        <w:ind w:left="4320" w:hanging="360"/>
      </w:pPr>
    </w:lvl>
    <w:lvl w:ilvl="6" w:tplc="A09E34AC">
      <w:start w:val="1"/>
      <w:numFmt w:val="bullet"/>
      <w:lvlText w:val="●"/>
      <w:lvlJc w:val="left"/>
      <w:pPr>
        <w:ind w:left="5040" w:hanging="360"/>
      </w:pPr>
    </w:lvl>
    <w:lvl w:ilvl="7" w:tplc="37CE486C">
      <w:start w:val="1"/>
      <w:numFmt w:val="bullet"/>
      <w:lvlText w:val="●"/>
      <w:lvlJc w:val="left"/>
      <w:pPr>
        <w:ind w:left="5760" w:hanging="360"/>
      </w:pPr>
    </w:lvl>
    <w:lvl w:ilvl="8" w:tplc="B046FA44">
      <w:start w:val="1"/>
      <w:numFmt w:val="bullet"/>
      <w:lvlText w:val="●"/>
      <w:lvlJc w:val="left"/>
      <w:pPr>
        <w:ind w:left="6480" w:hanging="360"/>
      </w:pPr>
    </w:lvl>
  </w:abstractNum>
  <w:num w:numId="1" w16cid:durableId="20113683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isplayBackgroundShape/>
  <w:bordersDoNotSurroundHeader/>
  <w:bordersDoNotSurroundFooter/>
  <w:proofState w:spelling="clean" w:grammar="dirty"/>
  <w:defaultTabStop w:val="84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3F"/>
    <w:rsid w:val="00055960"/>
    <w:rsid w:val="003E4726"/>
    <w:rsid w:val="0050056C"/>
    <w:rsid w:val="005A0FF8"/>
    <w:rsid w:val="007904E7"/>
    <w:rsid w:val="00A21930"/>
    <w:rsid w:val="00CF61FB"/>
    <w:rsid w:val="00DB157D"/>
    <w:rsid w:val="00E9608B"/>
    <w:rsid w:val="00F96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D83E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DB157D"/>
    <w:pPr>
      <w:tabs>
        <w:tab w:val="center" w:pos="4252"/>
        <w:tab w:val="right" w:pos="8504"/>
      </w:tabs>
      <w:snapToGrid w:val="0"/>
    </w:pPr>
  </w:style>
  <w:style w:type="character" w:customStyle="1" w:styleId="ad">
    <w:name w:val="ヘッダー (文字)"/>
    <w:basedOn w:val="a0"/>
    <w:link w:val="ac"/>
    <w:uiPriority w:val="99"/>
    <w:rsid w:val="00DB157D"/>
  </w:style>
  <w:style w:type="paragraph" w:styleId="ae">
    <w:name w:val="footer"/>
    <w:basedOn w:val="a"/>
    <w:link w:val="af"/>
    <w:uiPriority w:val="99"/>
    <w:unhideWhenUsed/>
    <w:rsid w:val="00DB157D"/>
    <w:pPr>
      <w:tabs>
        <w:tab w:val="center" w:pos="4252"/>
        <w:tab w:val="right" w:pos="8504"/>
      </w:tabs>
      <w:snapToGrid w:val="0"/>
    </w:pPr>
  </w:style>
  <w:style w:type="character" w:customStyle="1" w:styleId="af">
    <w:name w:val="フッター (文字)"/>
    <w:basedOn w:val="a0"/>
    <w:link w:val="ae"/>
    <w:uiPriority w:val="99"/>
    <w:rsid w:val="00DB1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2026-08-26T04:38:00Z</dcterms:created>
  <dcterms:modified xsi:type="dcterms:W3CDTF">2026-08-26T04:38:00Z</dcterms:modified>
</cp:coreProperties>
</file>