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709F" w14:textId="2B878268" w:rsidR="009B6C73" w:rsidRPr="00DF499F" w:rsidRDefault="009B6C73" w:rsidP="009B6C73">
      <w:pPr>
        <w:rPr>
          <w:sz w:val="21"/>
        </w:rPr>
      </w:pPr>
      <w:r w:rsidRPr="00DF499F">
        <w:rPr>
          <w:rFonts w:hint="eastAsia"/>
          <w:sz w:val="21"/>
        </w:rPr>
        <w:t>別紙</w:t>
      </w:r>
      <w:r w:rsidR="00981EAF">
        <w:rPr>
          <w:rFonts w:hint="eastAsia"/>
          <w:sz w:val="21"/>
        </w:rPr>
        <w:t>Ⅱ</w:t>
      </w:r>
    </w:p>
    <w:p w14:paraId="18C1F1FB" w14:textId="599DAC84" w:rsidR="009B6C73" w:rsidRPr="00A913A8" w:rsidRDefault="00A913A8" w:rsidP="009B6C73">
      <w:pPr>
        <w:jc w:val="center"/>
        <w:rPr>
          <w:sz w:val="28"/>
          <w:szCs w:val="28"/>
        </w:rPr>
      </w:pPr>
      <w:r>
        <w:rPr>
          <w:rFonts w:hint="eastAsia"/>
          <w:sz w:val="28"/>
          <w:szCs w:val="28"/>
        </w:rPr>
        <w:t>保</w:t>
      </w:r>
      <w:r w:rsidR="00131EB2" w:rsidRPr="00A913A8">
        <w:rPr>
          <w:rFonts w:hint="eastAsia"/>
          <w:sz w:val="28"/>
          <w:szCs w:val="28"/>
        </w:rPr>
        <w:t>守</w:t>
      </w:r>
      <w:r w:rsidR="009B6C73" w:rsidRPr="00A913A8">
        <w:rPr>
          <w:rFonts w:hint="eastAsia"/>
          <w:sz w:val="28"/>
          <w:szCs w:val="28"/>
        </w:rPr>
        <w:t>仕様書</w:t>
      </w:r>
    </w:p>
    <w:p w14:paraId="1132ABBB" w14:textId="77777777" w:rsidR="006F5980" w:rsidRPr="00DF499F" w:rsidRDefault="006F5980" w:rsidP="009B6C73">
      <w:pPr>
        <w:jc w:val="center"/>
        <w:rPr>
          <w:sz w:val="21"/>
        </w:rPr>
      </w:pPr>
    </w:p>
    <w:p w14:paraId="4AC626A8" w14:textId="77777777" w:rsidR="006F5980" w:rsidRPr="006F5980" w:rsidRDefault="006F5980" w:rsidP="006F5980">
      <w:pPr>
        <w:rPr>
          <w:sz w:val="21"/>
        </w:rPr>
      </w:pPr>
      <w:r w:rsidRPr="006F5980">
        <w:rPr>
          <w:rFonts w:hint="eastAsia"/>
          <w:sz w:val="21"/>
        </w:rPr>
        <w:t>１、目的</w:t>
      </w:r>
    </w:p>
    <w:p w14:paraId="78616B36" w14:textId="08D2078E" w:rsidR="006F5980" w:rsidRPr="006F5980" w:rsidRDefault="006F5980" w:rsidP="006F5980">
      <w:pPr>
        <w:ind w:leftChars="100" w:left="220"/>
        <w:rPr>
          <w:sz w:val="21"/>
        </w:rPr>
      </w:pPr>
      <w:r w:rsidRPr="006F5980">
        <w:rPr>
          <w:rFonts w:hint="eastAsia"/>
          <w:sz w:val="21"/>
        </w:rPr>
        <w:t>この仕様書は、契約書第</w:t>
      </w:r>
      <w:r w:rsidRPr="006F5980">
        <w:rPr>
          <w:sz w:val="21"/>
        </w:rPr>
        <w:t xml:space="preserve"> 8 条に定める契約対象物件に関する保守の対象範囲及び内容等を示すも</w:t>
      </w:r>
      <w:r w:rsidRPr="006F5980">
        <w:rPr>
          <w:rFonts w:hint="eastAsia"/>
          <w:sz w:val="21"/>
        </w:rPr>
        <w:t>のである。</w:t>
      </w:r>
    </w:p>
    <w:p w14:paraId="4C5AFCD0" w14:textId="77777777" w:rsidR="006F5980" w:rsidRPr="006F5980" w:rsidRDefault="006F5980" w:rsidP="006F5980">
      <w:pPr>
        <w:rPr>
          <w:sz w:val="21"/>
        </w:rPr>
      </w:pPr>
      <w:r w:rsidRPr="006F5980">
        <w:rPr>
          <w:rFonts w:hint="eastAsia"/>
          <w:sz w:val="21"/>
        </w:rPr>
        <w:t>２、保守の内容</w:t>
      </w:r>
    </w:p>
    <w:p w14:paraId="59A19DB0" w14:textId="77777777" w:rsidR="006F5980" w:rsidRPr="006F5980" w:rsidRDefault="006F5980" w:rsidP="006F5980">
      <w:pPr>
        <w:rPr>
          <w:sz w:val="21"/>
        </w:rPr>
      </w:pPr>
      <w:r w:rsidRPr="006F5980">
        <w:rPr>
          <w:rFonts w:hint="eastAsia"/>
          <w:sz w:val="21"/>
        </w:rPr>
        <w:t>（１）</w:t>
      </w:r>
      <w:r w:rsidRPr="006F5980">
        <w:rPr>
          <w:sz w:val="21"/>
        </w:rPr>
        <w:t xml:space="preserve"> 保守形態</w:t>
      </w:r>
    </w:p>
    <w:p w14:paraId="282B58E2" w14:textId="77777777" w:rsidR="006F5980" w:rsidRPr="006F5980" w:rsidRDefault="006F5980" w:rsidP="006F5980">
      <w:pPr>
        <w:ind w:firstLineChars="200" w:firstLine="420"/>
        <w:rPr>
          <w:sz w:val="21"/>
        </w:rPr>
      </w:pPr>
      <w:r w:rsidRPr="006F5980">
        <w:rPr>
          <w:rFonts w:hint="eastAsia"/>
          <w:sz w:val="21"/>
        </w:rPr>
        <w:t>オンサイト保守</w:t>
      </w:r>
    </w:p>
    <w:p w14:paraId="21FD97D1" w14:textId="77777777" w:rsidR="006F5980" w:rsidRPr="006F5980" w:rsidRDefault="006F5980" w:rsidP="006F5980">
      <w:pPr>
        <w:rPr>
          <w:sz w:val="21"/>
        </w:rPr>
      </w:pPr>
      <w:r w:rsidRPr="006F5980">
        <w:rPr>
          <w:rFonts w:hint="eastAsia"/>
          <w:sz w:val="21"/>
        </w:rPr>
        <w:t>（２）</w:t>
      </w:r>
      <w:r w:rsidRPr="006F5980">
        <w:rPr>
          <w:sz w:val="21"/>
        </w:rPr>
        <w:t xml:space="preserve"> 内容及び対象範囲</w:t>
      </w:r>
    </w:p>
    <w:p w14:paraId="18B5EBDE" w14:textId="77777777" w:rsidR="006F5980" w:rsidRPr="006F5980" w:rsidRDefault="006F5980" w:rsidP="006F5980">
      <w:pPr>
        <w:ind w:firstLineChars="200" w:firstLine="420"/>
        <w:rPr>
          <w:sz w:val="21"/>
        </w:rPr>
      </w:pPr>
      <w:r w:rsidRPr="006F5980">
        <w:rPr>
          <w:sz w:val="21"/>
        </w:rPr>
        <w:t>(ア)電話・FAX・メール等による故障連絡の受付対応。</w:t>
      </w:r>
    </w:p>
    <w:p w14:paraId="16266D4E" w14:textId="77777777" w:rsidR="006F5980" w:rsidRPr="006F5980" w:rsidRDefault="006F5980" w:rsidP="006F5980">
      <w:pPr>
        <w:ind w:firstLineChars="200" w:firstLine="420"/>
        <w:rPr>
          <w:sz w:val="21"/>
        </w:rPr>
      </w:pPr>
      <w:r w:rsidRPr="006F5980">
        <w:rPr>
          <w:sz w:val="21"/>
        </w:rPr>
        <w:t>(イ)故障箇所の切り分け。</w:t>
      </w:r>
    </w:p>
    <w:p w14:paraId="589AAB3E" w14:textId="39D261EC" w:rsidR="006F5980" w:rsidRPr="006F5980" w:rsidRDefault="006F5980" w:rsidP="006F5980">
      <w:pPr>
        <w:ind w:leftChars="200" w:left="860" w:hangingChars="200" w:hanging="420"/>
        <w:rPr>
          <w:sz w:val="21"/>
        </w:rPr>
      </w:pPr>
      <w:r w:rsidRPr="006F5980">
        <w:rPr>
          <w:sz w:val="21"/>
        </w:rPr>
        <w:t>(ウ)端末機器はサーバで集中管理(OS アップデート、ウィルスパターン更新、資産管理等)を行</w:t>
      </w:r>
      <w:r w:rsidRPr="006F5980">
        <w:rPr>
          <w:rFonts w:hint="eastAsia"/>
          <w:sz w:val="21"/>
        </w:rPr>
        <w:t>っている。このサーバ管理において障害が発生した場合は、サーバ保守事業者と連携して障害の切り分けを行うこと。</w:t>
      </w:r>
    </w:p>
    <w:p w14:paraId="14D379F0" w14:textId="6EDBB7E5" w:rsidR="006F5980" w:rsidRPr="006F5980" w:rsidRDefault="006F5980" w:rsidP="006F5980">
      <w:pPr>
        <w:ind w:leftChars="200" w:left="860" w:hangingChars="200" w:hanging="420"/>
        <w:rPr>
          <w:sz w:val="21"/>
        </w:rPr>
      </w:pPr>
      <w:r w:rsidRPr="006F5980">
        <w:rPr>
          <w:sz w:val="21"/>
        </w:rPr>
        <w:t>(エ)迅速に保守作業を履行するため、各機器の</w:t>
      </w:r>
      <w:r w:rsidR="00791C97" w:rsidRPr="00E14D3C">
        <w:rPr>
          <w:rFonts w:hint="eastAsia"/>
          <w:color w:val="000000" w:themeColor="text1"/>
          <w:sz w:val="21"/>
        </w:rPr>
        <w:t>バックアップイメージを作成すること。</w:t>
      </w:r>
    </w:p>
    <w:p w14:paraId="7A182444" w14:textId="136A014B" w:rsidR="006F5980" w:rsidRPr="006F5980" w:rsidRDefault="006F5980" w:rsidP="006F5980">
      <w:pPr>
        <w:ind w:leftChars="200" w:left="860" w:hangingChars="200" w:hanging="420"/>
        <w:rPr>
          <w:sz w:val="21"/>
        </w:rPr>
      </w:pPr>
      <w:r w:rsidRPr="006F5980">
        <w:rPr>
          <w:sz w:val="21"/>
        </w:rPr>
        <w:t>(オ)OS のサポート期限到来等により本市が OS のアップデートが必要と判断した場合は別途契</w:t>
      </w:r>
      <w:r w:rsidRPr="006F5980">
        <w:rPr>
          <w:rFonts w:hint="eastAsia"/>
          <w:sz w:val="21"/>
        </w:rPr>
        <w:t>約を結びサポートを行うこと。</w:t>
      </w:r>
    </w:p>
    <w:p w14:paraId="0B3443B6" w14:textId="77777777" w:rsidR="006F5980" w:rsidRPr="006F5980" w:rsidRDefault="006F5980" w:rsidP="006F5980">
      <w:pPr>
        <w:ind w:firstLineChars="200" w:firstLine="420"/>
        <w:rPr>
          <w:sz w:val="21"/>
        </w:rPr>
      </w:pPr>
      <w:r w:rsidRPr="006F5980">
        <w:rPr>
          <w:sz w:val="21"/>
        </w:rPr>
        <w:t>(カ)(オ)に記載のアップデートを行った後も継続して保守を行うこと。</w:t>
      </w:r>
    </w:p>
    <w:p w14:paraId="457230A6" w14:textId="64C061A7" w:rsidR="006F5980" w:rsidRPr="006F5980" w:rsidRDefault="006F5980" w:rsidP="006F5980">
      <w:pPr>
        <w:ind w:leftChars="200" w:left="860" w:hangingChars="200" w:hanging="420"/>
        <w:rPr>
          <w:sz w:val="21"/>
        </w:rPr>
      </w:pPr>
      <w:r w:rsidRPr="006F5980">
        <w:rPr>
          <w:sz w:val="21"/>
        </w:rPr>
        <w:t>(キ)端末機器等に不具合が発生した際は、機器の調整や修理、部品の交換など所要の保守を行</w:t>
      </w:r>
      <w:r w:rsidRPr="006F5980">
        <w:rPr>
          <w:rFonts w:hint="eastAsia"/>
          <w:sz w:val="21"/>
        </w:rPr>
        <w:t>い、迅速に正常な状態に回復させること。</w:t>
      </w:r>
    </w:p>
    <w:p w14:paraId="76C3B04C" w14:textId="63774A63" w:rsidR="006F5980" w:rsidRPr="006F5980" w:rsidRDefault="006F5980" w:rsidP="006F5980">
      <w:pPr>
        <w:ind w:leftChars="200" w:left="860" w:hangingChars="200" w:hanging="420"/>
        <w:rPr>
          <w:sz w:val="21"/>
        </w:rPr>
      </w:pPr>
      <w:r w:rsidRPr="006F5980">
        <w:rPr>
          <w:sz w:val="21"/>
        </w:rPr>
        <w:t>(ク)本体引き上げによる修理が必要な場合は、受注者持ち込みの代替機と記憶媒体を入れ替え</w:t>
      </w:r>
      <w:r w:rsidRPr="006F5980">
        <w:rPr>
          <w:rFonts w:hint="eastAsia"/>
          <w:sz w:val="21"/>
        </w:rPr>
        <w:t>るなどの処置をとり、記憶媒体を引き上げる事がないようにすること。また、記憶媒体が故障した場合は、記憶媒体を交換し、機器が正常に作動するように設定すること（ここでいう「正常に作動」とは、導入時の各種設定やインストール作業が完了した状態をいう）。ただし、機器の特性上、上記処置が困難な場合は奈良市と協議の上、セキュリティに十分配慮した対応を取ること。</w:t>
      </w:r>
    </w:p>
    <w:p w14:paraId="1B015C4B" w14:textId="49678425" w:rsidR="006F5980" w:rsidRPr="006F5980" w:rsidRDefault="006F5980" w:rsidP="006F5980">
      <w:pPr>
        <w:ind w:leftChars="400" w:left="880" w:firstLineChars="100" w:firstLine="210"/>
        <w:rPr>
          <w:sz w:val="21"/>
        </w:rPr>
      </w:pPr>
      <w:r w:rsidRPr="006F5980">
        <w:rPr>
          <w:rFonts w:hint="eastAsia"/>
          <w:sz w:val="21"/>
        </w:rPr>
        <w:t>なお、取り出した記憶装置については下記の方法で復元不可能な状態にする措置を行い適法に処分し、その結果を書面にて報告すること。</w:t>
      </w:r>
    </w:p>
    <w:p w14:paraId="5810E497" w14:textId="360BF601" w:rsidR="006F5980" w:rsidRPr="006F5980" w:rsidRDefault="006F5980" w:rsidP="006F5980">
      <w:pPr>
        <w:ind w:leftChars="500" w:left="1310" w:hangingChars="100" w:hanging="210"/>
        <w:rPr>
          <w:sz w:val="21"/>
        </w:rPr>
      </w:pPr>
      <w:r w:rsidRPr="006F5980">
        <w:rPr>
          <w:rFonts w:hint="eastAsia"/>
          <w:sz w:val="21"/>
        </w:rPr>
        <w:t>ア</w:t>
      </w:r>
      <w:r w:rsidRPr="006F5980">
        <w:rPr>
          <w:sz w:val="21"/>
        </w:rPr>
        <w:t xml:space="preserve"> 回収した機器の記憶装置は､データ消去ソフトにより全ての情報を抹消（以下「抹消</w:t>
      </w:r>
      <w:r w:rsidRPr="006F5980">
        <w:rPr>
          <w:rFonts w:hint="eastAsia"/>
          <w:sz w:val="21"/>
        </w:rPr>
        <w:t>措置」という。）又は物理破壊若しくは磁気破壊（以下併せて「破壊措置」という。）し、復元不可能な状態にする措置を行うこと。</w:t>
      </w:r>
    </w:p>
    <w:p w14:paraId="7628040A" w14:textId="1380C2CC" w:rsidR="006F5980" w:rsidRPr="006F5980" w:rsidRDefault="006F5980" w:rsidP="006F5980">
      <w:pPr>
        <w:ind w:left="1260" w:hangingChars="600" w:hanging="1260"/>
        <w:rPr>
          <w:sz w:val="21"/>
        </w:rPr>
      </w:pPr>
      <w:r w:rsidRPr="006F5980">
        <w:rPr>
          <w:sz w:val="21"/>
        </w:rPr>
        <w:t xml:space="preserve"> </w:t>
      </w:r>
      <w:r>
        <w:rPr>
          <w:rFonts w:hint="eastAsia"/>
          <w:sz w:val="21"/>
        </w:rPr>
        <w:t xml:space="preserve">　　　　　　</w:t>
      </w:r>
      <w:r w:rsidRPr="006F5980">
        <w:rPr>
          <w:sz w:val="21"/>
        </w:rPr>
        <w:t>なお、抹消措置を行う場合は、米国国立標準技術研究所規格、米国国防総省準拠規</w:t>
      </w:r>
      <w:r w:rsidRPr="006F5980">
        <w:rPr>
          <w:rFonts w:hint="eastAsia"/>
          <w:sz w:val="21"/>
        </w:rPr>
        <w:t>格、もしくはこれらと同等以上の規格によること。</w:t>
      </w:r>
    </w:p>
    <w:p w14:paraId="5F854EB3" w14:textId="4DBDB9D1" w:rsidR="006F5980" w:rsidRPr="006F5980" w:rsidRDefault="006F5980" w:rsidP="006F5980">
      <w:pPr>
        <w:ind w:leftChars="500" w:left="1310" w:hangingChars="100" w:hanging="210"/>
        <w:rPr>
          <w:sz w:val="21"/>
        </w:rPr>
      </w:pPr>
      <w:r w:rsidRPr="006F5980">
        <w:rPr>
          <w:rFonts w:hint="eastAsia"/>
          <w:sz w:val="21"/>
        </w:rPr>
        <w:t>イ</w:t>
      </w:r>
      <w:r w:rsidRPr="006F5980">
        <w:rPr>
          <w:sz w:val="21"/>
        </w:rPr>
        <w:t xml:space="preserve"> 記憶装置の不具合等により抹消措置が実施できなかった場合は、当該記憶装置につい</w:t>
      </w:r>
      <w:r w:rsidRPr="006F5980">
        <w:rPr>
          <w:rFonts w:hint="eastAsia"/>
          <w:sz w:val="21"/>
        </w:rPr>
        <w:t>ては破壊措置を実施すること。</w:t>
      </w:r>
    </w:p>
    <w:p w14:paraId="31FCA52F" w14:textId="29FDDE11" w:rsidR="006F5980" w:rsidRPr="006F5980" w:rsidRDefault="006F5980" w:rsidP="006F5980">
      <w:pPr>
        <w:ind w:leftChars="500" w:left="1310" w:hangingChars="100" w:hanging="210"/>
        <w:rPr>
          <w:sz w:val="21"/>
        </w:rPr>
      </w:pPr>
      <w:r w:rsidRPr="006F5980">
        <w:rPr>
          <w:rFonts w:hint="eastAsia"/>
          <w:sz w:val="21"/>
        </w:rPr>
        <w:t>ウ</w:t>
      </w:r>
      <w:r w:rsidRPr="006F5980">
        <w:rPr>
          <w:sz w:val="21"/>
        </w:rPr>
        <w:t xml:space="preserve"> 前項の措置は、原則、奈良市の管理する施設内で行うこと。奈良市の管理する施設内で</w:t>
      </w:r>
      <w:r w:rsidRPr="006F5980">
        <w:rPr>
          <w:rFonts w:hint="eastAsia"/>
          <w:sz w:val="21"/>
        </w:rPr>
        <w:t>実施できない場合は、実施場所への立ち合いを求める場合があるので、それを許可すること。</w:t>
      </w:r>
    </w:p>
    <w:p w14:paraId="4459D3F7" w14:textId="77777777" w:rsidR="006F5980" w:rsidRPr="006F5980" w:rsidRDefault="006F5980" w:rsidP="006F5980">
      <w:pPr>
        <w:ind w:leftChars="600" w:left="1320"/>
        <w:rPr>
          <w:sz w:val="21"/>
        </w:rPr>
      </w:pPr>
      <w:r w:rsidRPr="006F5980">
        <w:rPr>
          <w:rFonts w:hint="eastAsia"/>
          <w:sz w:val="21"/>
        </w:rPr>
        <w:lastRenderedPageBreak/>
        <w:t>※一般的に入手可能な復元ツールの利用によっても復元が困難な状態に消去すること。</w:t>
      </w:r>
    </w:p>
    <w:p w14:paraId="4D2B13E6" w14:textId="3FB261C0" w:rsidR="006F5980" w:rsidRPr="006F5980" w:rsidRDefault="006F5980" w:rsidP="006F5980">
      <w:pPr>
        <w:ind w:leftChars="300" w:left="1080" w:hangingChars="200" w:hanging="420"/>
        <w:rPr>
          <w:sz w:val="21"/>
        </w:rPr>
      </w:pPr>
      <w:r w:rsidRPr="006F5980">
        <w:rPr>
          <w:sz w:val="21"/>
        </w:rPr>
        <w:t>(ケ)明細書に記載した機器については全て保守対象とし、キーボードやマウスの破損、劣化した</w:t>
      </w:r>
      <w:r w:rsidRPr="006F5980">
        <w:rPr>
          <w:rFonts w:hint="eastAsia"/>
          <w:sz w:val="21"/>
        </w:rPr>
        <w:t>バッテリーの交換の他、動作が遅いなど端末機器の状態が不安定な場合も保守対象とすること。</w:t>
      </w:r>
    </w:p>
    <w:p w14:paraId="12480B13" w14:textId="28FDACAA" w:rsidR="006F5980" w:rsidRPr="006F5980" w:rsidRDefault="006F5980" w:rsidP="006F5980">
      <w:pPr>
        <w:ind w:leftChars="300" w:left="1080" w:hangingChars="200" w:hanging="420"/>
        <w:rPr>
          <w:sz w:val="21"/>
        </w:rPr>
      </w:pPr>
      <w:r w:rsidRPr="006F5980">
        <w:rPr>
          <w:sz w:val="21"/>
        </w:rPr>
        <w:t>(コ)モノクロレーザープリンタについては、本件にてリサイクルトナーおよびドラムを導入す</w:t>
      </w:r>
      <w:r w:rsidRPr="006F5980">
        <w:rPr>
          <w:rFonts w:hint="eastAsia"/>
          <w:sz w:val="21"/>
        </w:rPr>
        <w:t>る場合は、それらを使用する場合も保守作業を行うこと。</w:t>
      </w:r>
    </w:p>
    <w:p w14:paraId="70DD8814" w14:textId="77777777" w:rsidR="006F5980" w:rsidRPr="006F5980" w:rsidRDefault="006F5980" w:rsidP="006F5980">
      <w:pPr>
        <w:ind w:firstLineChars="300" w:firstLine="630"/>
        <w:rPr>
          <w:sz w:val="21"/>
        </w:rPr>
      </w:pPr>
      <w:r w:rsidRPr="006F5980">
        <w:rPr>
          <w:sz w:val="21"/>
        </w:rPr>
        <w:t>(サ)定期交換部品の交換も保守作業として対応すること。</w:t>
      </w:r>
    </w:p>
    <w:p w14:paraId="7DBA5F99" w14:textId="77777777" w:rsidR="006F5980" w:rsidRPr="006F5980" w:rsidRDefault="006F5980" w:rsidP="006F5980">
      <w:pPr>
        <w:rPr>
          <w:sz w:val="21"/>
        </w:rPr>
      </w:pPr>
      <w:r w:rsidRPr="006F5980">
        <w:rPr>
          <w:rFonts w:hint="eastAsia"/>
          <w:sz w:val="21"/>
        </w:rPr>
        <w:t>（３）</w:t>
      </w:r>
      <w:r w:rsidRPr="006F5980">
        <w:rPr>
          <w:sz w:val="21"/>
        </w:rPr>
        <w:t xml:space="preserve"> 障害発生時の連絡窓口</w:t>
      </w:r>
    </w:p>
    <w:p w14:paraId="71F265FE" w14:textId="77777777" w:rsidR="006F5980" w:rsidRPr="006F5980" w:rsidRDefault="006F5980" w:rsidP="006F5980">
      <w:pPr>
        <w:ind w:firstLineChars="200" w:firstLine="420"/>
        <w:rPr>
          <w:sz w:val="21"/>
        </w:rPr>
      </w:pPr>
      <w:r w:rsidRPr="006F5980">
        <w:rPr>
          <w:rFonts w:hint="eastAsia"/>
          <w:sz w:val="21"/>
        </w:rPr>
        <w:t>受注者は、「保守連絡体制表」に基づき連絡窓口を設置すること。</w:t>
      </w:r>
    </w:p>
    <w:p w14:paraId="7B3FB363" w14:textId="77777777" w:rsidR="006F5980" w:rsidRPr="006F5980" w:rsidRDefault="006F5980" w:rsidP="006F5980">
      <w:pPr>
        <w:ind w:firstLineChars="200" w:firstLine="420"/>
        <w:rPr>
          <w:sz w:val="21"/>
        </w:rPr>
      </w:pPr>
      <w:r w:rsidRPr="006F5980">
        <w:rPr>
          <w:rFonts w:hint="eastAsia"/>
          <w:sz w:val="21"/>
        </w:rPr>
        <w:t>※契約対象物件及び設置場所は契約書第</w:t>
      </w:r>
      <w:r w:rsidRPr="006F5980">
        <w:rPr>
          <w:sz w:val="21"/>
        </w:rPr>
        <w:t xml:space="preserve"> 3 条に記載のとおり。</w:t>
      </w:r>
    </w:p>
    <w:p w14:paraId="55D1CF61" w14:textId="77777777" w:rsidR="006F5980" w:rsidRPr="006F5980" w:rsidRDefault="006F5980" w:rsidP="006F5980">
      <w:pPr>
        <w:rPr>
          <w:sz w:val="21"/>
        </w:rPr>
      </w:pPr>
      <w:r w:rsidRPr="006F5980">
        <w:rPr>
          <w:rFonts w:hint="eastAsia"/>
          <w:sz w:val="21"/>
        </w:rPr>
        <w:t>（４）</w:t>
      </w:r>
      <w:r w:rsidRPr="006F5980">
        <w:rPr>
          <w:sz w:val="21"/>
        </w:rPr>
        <w:t xml:space="preserve"> 保守対応時間</w:t>
      </w:r>
    </w:p>
    <w:p w14:paraId="06F8DE2F" w14:textId="6BFD7694" w:rsidR="006F5980" w:rsidRPr="006F5980" w:rsidRDefault="006F5980" w:rsidP="006F5980">
      <w:pPr>
        <w:ind w:leftChars="200" w:left="440"/>
        <w:rPr>
          <w:sz w:val="21"/>
        </w:rPr>
      </w:pPr>
      <w:r w:rsidRPr="006F5980">
        <w:rPr>
          <w:sz w:val="21"/>
        </w:rPr>
        <w:t>12 月 29 日から翌年 1 月 3 日及び祝日を除く月曜日から金曜日の午前 9 時 00 分</w:t>
      </w:r>
      <w:r>
        <w:rPr>
          <w:rFonts w:hint="eastAsia"/>
          <w:sz w:val="21"/>
        </w:rPr>
        <w:t xml:space="preserve">　</w:t>
      </w:r>
      <w:r w:rsidRPr="006F5980">
        <w:rPr>
          <w:sz w:val="21"/>
        </w:rPr>
        <w:t>から午後 5 時30 分とし、午前連絡については午後中復旧作業、午後連絡については翌日午前中復旧作業を原</w:t>
      </w:r>
      <w:r w:rsidRPr="006F5980">
        <w:rPr>
          <w:rFonts w:hint="eastAsia"/>
          <w:sz w:val="21"/>
        </w:rPr>
        <w:t>則とする。本市担当者と協議のうえ、対応時間を調整すること。機器の部品等が揃わない場合は、この限りではない。ただし、機器障害発生部署に対して、機器についての状況調査を行う等の対応を行うこと。</w:t>
      </w:r>
    </w:p>
    <w:p w14:paraId="34F9BBFA" w14:textId="75BAE9F3" w:rsidR="006F5980" w:rsidRPr="006F5980" w:rsidRDefault="006F5980" w:rsidP="006F5980">
      <w:pPr>
        <w:ind w:leftChars="200" w:left="440"/>
        <w:rPr>
          <w:sz w:val="21"/>
        </w:rPr>
      </w:pPr>
      <w:r w:rsidRPr="006F5980">
        <w:rPr>
          <w:rFonts w:hint="eastAsia"/>
          <w:sz w:val="21"/>
        </w:rPr>
        <w:t>なお、復旧作業に時間を要し、午後</w:t>
      </w:r>
      <w:r w:rsidRPr="006F5980">
        <w:rPr>
          <w:sz w:val="21"/>
        </w:rPr>
        <w:t xml:space="preserve"> 5 時 30 分を超えた場合は、対応時間外においても復旧作</w:t>
      </w:r>
      <w:r w:rsidRPr="006F5980">
        <w:rPr>
          <w:rFonts w:hint="eastAsia"/>
          <w:sz w:val="21"/>
        </w:rPr>
        <w:t>業を継続するものとする。</w:t>
      </w:r>
    </w:p>
    <w:p w14:paraId="6041FFBD" w14:textId="77777777" w:rsidR="006F5980" w:rsidRPr="006F5980" w:rsidRDefault="006F5980" w:rsidP="006F5980">
      <w:pPr>
        <w:rPr>
          <w:sz w:val="21"/>
        </w:rPr>
      </w:pPr>
      <w:r w:rsidRPr="006F5980">
        <w:rPr>
          <w:rFonts w:hint="eastAsia"/>
          <w:sz w:val="21"/>
        </w:rPr>
        <w:t>（５）</w:t>
      </w:r>
      <w:r w:rsidRPr="006F5980">
        <w:rPr>
          <w:sz w:val="21"/>
        </w:rPr>
        <w:t xml:space="preserve"> 保守対応報告</w:t>
      </w:r>
    </w:p>
    <w:p w14:paraId="25D35A9A" w14:textId="1EADF58F" w:rsidR="006F5980" w:rsidRPr="006F5980" w:rsidRDefault="006F5980" w:rsidP="006F5980">
      <w:pPr>
        <w:ind w:leftChars="200" w:left="440"/>
        <w:rPr>
          <w:sz w:val="21"/>
        </w:rPr>
      </w:pPr>
      <w:r w:rsidRPr="006F5980">
        <w:rPr>
          <w:rFonts w:hint="eastAsia"/>
          <w:sz w:val="21"/>
        </w:rPr>
        <w:t>受注者が保守対応を実施した場合は、本市が指定する報告内容を記載した報告書を提出すること。</w:t>
      </w:r>
    </w:p>
    <w:p w14:paraId="38478F9A" w14:textId="77777777" w:rsidR="006F5980" w:rsidRPr="006F5980" w:rsidRDefault="006F5980" w:rsidP="006F5980">
      <w:pPr>
        <w:rPr>
          <w:sz w:val="21"/>
        </w:rPr>
      </w:pPr>
      <w:r w:rsidRPr="006F5980">
        <w:rPr>
          <w:rFonts w:hint="eastAsia"/>
          <w:sz w:val="21"/>
        </w:rPr>
        <w:t>３、緊急時の対応</w:t>
      </w:r>
    </w:p>
    <w:p w14:paraId="7F960E4E" w14:textId="12B2202E" w:rsidR="006F5980" w:rsidRPr="006F5980" w:rsidRDefault="006F5980" w:rsidP="006F5980">
      <w:pPr>
        <w:ind w:leftChars="100" w:left="220"/>
        <w:rPr>
          <w:sz w:val="21"/>
        </w:rPr>
      </w:pPr>
      <w:r w:rsidRPr="006F5980">
        <w:rPr>
          <w:rFonts w:hint="eastAsia"/>
          <w:sz w:val="21"/>
        </w:rPr>
        <w:t>致命的な障害等で対応が緊急に必要であると発注者が判断した場合、又は受注者からの申出があった場合には、受付対応時間及び作業対応時間を延長できるものとする。</w:t>
      </w:r>
    </w:p>
    <w:p w14:paraId="3AAFB6BB" w14:textId="77777777" w:rsidR="006F5980" w:rsidRPr="006F5980" w:rsidRDefault="006F5980" w:rsidP="006F5980">
      <w:pPr>
        <w:rPr>
          <w:sz w:val="21"/>
        </w:rPr>
      </w:pPr>
      <w:r w:rsidRPr="006F5980">
        <w:rPr>
          <w:rFonts w:hint="eastAsia"/>
          <w:sz w:val="21"/>
        </w:rPr>
        <w:t>４、不測の事態発生時の措置</w:t>
      </w:r>
    </w:p>
    <w:p w14:paraId="1E580A4C" w14:textId="56894526" w:rsidR="006F5980" w:rsidRPr="006F5980" w:rsidRDefault="006F5980" w:rsidP="006F5980">
      <w:pPr>
        <w:ind w:leftChars="100" w:left="220"/>
        <w:rPr>
          <w:sz w:val="21"/>
        </w:rPr>
      </w:pPr>
      <w:r w:rsidRPr="006F5980">
        <w:rPr>
          <w:rFonts w:hint="eastAsia"/>
          <w:sz w:val="21"/>
        </w:rPr>
        <w:t>発注者又は受注者のいずれかに不測の事態が発生した場合、又は作業進行が遅滞する可能性が生じた場合は、直ちに相手方に報告し、両者協力して対処するものとする。</w:t>
      </w:r>
    </w:p>
    <w:p w14:paraId="328FD184" w14:textId="77777777" w:rsidR="006F5980" w:rsidRPr="006F5980" w:rsidRDefault="006F5980" w:rsidP="006F5980">
      <w:pPr>
        <w:rPr>
          <w:sz w:val="21"/>
        </w:rPr>
      </w:pPr>
      <w:r w:rsidRPr="006F5980">
        <w:rPr>
          <w:rFonts w:hint="eastAsia"/>
          <w:sz w:val="21"/>
        </w:rPr>
        <w:t>５、契約適用除外事項</w:t>
      </w:r>
    </w:p>
    <w:p w14:paraId="52657F82" w14:textId="77777777" w:rsidR="006F5980" w:rsidRPr="006F5980" w:rsidRDefault="006F5980" w:rsidP="006F5980">
      <w:pPr>
        <w:ind w:firstLineChars="100" w:firstLine="210"/>
        <w:rPr>
          <w:sz w:val="21"/>
        </w:rPr>
      </w:pPr>
      <w:r w:rsidRPr="006F5980">
        <w:rPr>
          <w:rFonts w:hint="eastAsia"/>
          <w:sz w:val="21"/>
        </w:rPr>
        <w:t>以下に定める事項については、保守の対象外とする。</w:t>
      </w:r>
    </w:p>
    <w:p w14:paraId="1AD96DCE" w14:textId="77777777" w:rsidR="006F5980" w:rsidRPr="006F5980" w:rsidRDefault="006F5980" w:rsidP="006F5980">
      <w:pPr>
        <w:ind w:firstLineChars="100" w:firstLine="210"/>
        <w:rPr>
          <w:sz w:val="21"/>
        </w:rPr>
      </w:pPr>
      <w:r w:rsidRPr="006F5980">
        <w:rPr>
          <w:rFonts w:hint="eastAsia"/>
          <w:sz w:val="21"/>
        </w:rPr>
        <w:t>（１）</w:t>
      </w:r>
      <w:r w:rsidRPr="006F5980">
        <w:rPr>
          <w:sz w:val="21"/>
        </w:rPr>
        <w:t xml:space="preserve"> 機器製造箇所発行の取扱説明書に基づかない使用により生じた障害。</w:t>
      </w:r>
    </w:p>
    <w:p w14:paraId="22562791" w14:textId="77777777" w:rsidR="006F5980" w:rsidRPr="006F5980" w:rsidRDefault="006F5980" w:rsidP="006F5980">
      <w:pPr>
        <w:ind w:firstLineChars="100" w:firstLine="210"/>
        <w:rPr>
          <w:sz w:val="21"/>
        </w:rPr>
      </w:pPr>
      <w:r w:rsidRPr="006F5980">
        <w:rPr>
          <w:rFonts w:hint="eastAsia"/>
          <w:sz w:val="21"/>
        </w:rPr>
        <w:t>（２）</w:t>
      </w:r>
      <w:r w:rsidRPr="006F5980">
        <w:rPr>
          <w:sz w:val="21"/>
        </w:rPr>
        <w:t xml:space="preserve"> 受注者の指定するもの以外による改造、修理、分解、加工等に起因する障害。</w:t>
      </w:r>
    </w:p>
    <w:p w14:paraId="5E38B433" w14:textId="77777777" w:rsidR="006F5980" w:rsidRPr="006F5980" w:rsidRDefault="006F5980" w:rsidP="006F5980">
      <w:pPr>
        <w:ind w:firstLineChars="100" w:firstLine="210"/>
        <w:rPr>
          <w:sz w:val="21"/>
        </w:rPr>
      </w:pPr>
      <w:r w:rsidRPr="006F5980">
        <w:rPr>
          <w:rFonts w:hint="eastAsia"/>
          <w:sz w:val="21"/>
        </w:rPr>
        <w:t>（３）</w:t>
      </w:r>
      <w:r w:rsidRPr="006F5980">
        <w:rPr>
          <w:sz w:val="21"/>
        </w:rPr>
        <w:t xml:space="preserve"> 天災地変等、受注者の責に帰することのできない原因により生じた障害。</w:t>
      </w:r>
    </w:p>
    <w:p w14:paraId="30CF98C6" w14:textId="4065F027" w:rsidR="006F5980" w:rsidRDefault="006F5980" w:rsidP="006F5980">
      <w:pPr>
        <w:ind w:firstLineChars="100" w:firstLine="210"/>
        <w:rPr>
          <w:sz w:val="21"/>
        </w:rPr>
      </w:pPr>
      <w:r w:rsidRPr="006F5980">
        <w:rPr>
          <w:rFonts w:hint="eastAsia"/>
          <w:sz w:val="21"/>
        </w:rPr>
        <w:t>（４）</w:t>
      </w:r>
      <w:r w:rsidRPr="006F5980">
        <w:rPr>
          <w:sz w:val="21"/>
        </w:rPr>
        <w:t xml:space="preserve"> 発注者の故意又は過失による機器の破損等</w:t>
      </w:r>
    </w:p>
    <w:sectPr w:rsidR="006F5980" w:rsidSect="007B38BE">
      <w:pgSz w:w="11906" w:h="16838" w:code="9"/>
      <w:pgMar w:top="1191" w:right="1588" w:bottom="119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C80D" w14:textId="77777777" w:rsidR="00EC0EF4" w:rsidRDefault="00EC0EF4" w:rsidP="00EC0EF4">
      <w:r>
        <w:separator/>
      </w:r>
    </w:p>
  </w:endnote>
  <w:endnote w:type="continuationSeparator" w:id="0">
    <w:p w14:paraId="654C57A3" w14:textId="77777777" w:rsidR="00EC0EF4" w:rsidRDefault="00EC0EF4" w:rsidP="00EC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DD81" w14:textId="77777777" w:rsidR="00EC0EF4" w:rsidRDefault="00EC0EF4" w:rsidP="00EC0EF4">
      <w:r>
        <w:separator/>
      </w:r>
    </w:p>
  </w:footnote>
  <w:footnote w:type="continuationSeparator" w:id="0">
    <w:p w14:paraId="7F5B66C7" w14:textId="77777777" w:rsidR="00EC0EF4" w:rsidRDefault="00EC0EF4" w:rsidP="00EC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A587794"/>
    <w:lvl w:ilvl="0" w:tplc="FFFFFFFF">
      <w:start w:val="1"/>
      <w:numFmt w:val="decimalFullWidth"/>
      <w:lvlText w:val="（%1）"/>
      <w:lvlJc w:val="left"/>
      <w:pPr>
        <w:ind w:left="825" w:hanging="720"/>
      </w:pPr>
    </w:lvl>
    <w:lvl w:ilvl="1" w:tplc="FFFFFFFF">
      <w:start w:val="1"/>
      <w:numFmt w:val="aiueoFullWidth"/>
      <w:lvlText w:val="(%2)"/>
      <w:lvlJc w:val="left"/>
      <w:pPr>
        <w:ind w:left="945" w:hanging="420"/>
      </w:pPr>
    </w:lvl>
    <w:lvl w:ilvl="2" w:tplc="FFFFFFFF">
      <w:start w:val="1"/>
      <w:numFmt w:val="decimalEnclosedCircle"/>
      <w:lvlText w:val="%3"/>
      <w:lvlJc w:val="left"/>
      <w:pPr>
        <w:ind w:left="1365" w:hanging="420"/>
      </w:pPr>
    </w:lvl>
    <w:lvl w:ilvl="3" w:tplc="FFFFFFFF">
      <w:start w:val="1"/>
      <w:numFmt w:val="decimal"/>
      <w:lvlText w:val="%4."/>
      <w:lvlJc w:val="left"/>
      <w:pPr>
        <w:ind w:left="1785" w:hanging="420"/>
      </w:pPr>
    </w:lvl>
    <w:lvl w:ilvl="4" w:tplc="FFFFFFFF">
      <w:start w:val="1"/>
      <w:numFmt w:val="aiueoFullWidth"/>
      <w:lvlText w:val="(%5)"/>
      <w:lvlJc w:val="left"/>
      <w:pPr>
        <w:ind w:left="2205" w:hanging="420"/>
      </w:pPr>
    </w:lvl>
    <w:lvl w:ilvl="5" w:tplc="FFFFFFFF">
      <w:start w:val="1"/>
      <w:numFmt w:val="decimalEnclosedCircle"/>
      <w:lvlText w:val="%6"/>
      <w:lvlJc w:val="left"/>
      <w:pPr>
        <w:ind w:left="2625" w:hanging="420"/>
      </w:pPr>
    </w:lvl>
    <w:lvl w:ilvl="6" w:tplc="FFFFFFFF">
      <w:start w:val="1"/>
      <w:numFmt w:val="decimal"/>
      <w:lvlText w:val="%7."/>
      <w:lvlJc w:val="left"/>
      <w:pPr>
        <w:ind w:left="3045" w:hanging="420"/>
      </w:pPr>
    </w:lvl>
    <w:lvl w:ilvl="7" w:tplc="FFFFFFFF">
      <w:start w:val="1"/>
      <w:numFmt w:val="aiueoFullWidth"/>
      <w:lvlText w:val="(%8)"/>
      <w:lvlJc w:val="left"/>
      <w:pPr>
        <w:ind w:left="3465" w:hanging="420"/>
      </w:pPr>
    </w:lvl>
    <w:lvl w:ilvl="8" w:tplc="FFFFFFFF">
      <w:start w:val="1"/>
      <w:numFmt w:val="decimalEnclosedCircle"/>
      <w:lvlText w:val="%9"/>
      <w:lvlJc w:val="left"/>
      <w:pPr>
        <w:ind w:left="3885" w:hanging="420"/>
      </w:pPr>
    </w:lvl>
  </w:abstractNum>
  <w:abstractNum w:abstractNumId="1" w15:restartNumberingAfterBreak="0">
    <w:nsid w:val="00000002"/>
    <w:multiLevelType w:val="hybridMultilevel"/>
    <w:tmpl w:val="E2682D12"/>
    <w:lvl w:ilvl="0" w:tplc="FFFFFFFF">
      <w:start w:val="1"/>
      <w:numFmt w:val="aiueoFullWidth"/>
      <w:lvlText w:val="(%1)"/>
      <w:lvlJc w:val="left"/>
      <w:pPr>
        <w:ind w:left="644" w:hanging="360"/>
      </w:pPr>
    </w:lvl>
    <w:lvl w:ilvl="1" w:tplc="FFFFFFFF">
      <w:start w:val="1"/>
      <w:numFmt w:val="aiueoFullWidth"/>
      <w:lvlText w:val="(%2)"/>
      <w:lvlJc w:val="left"/>
      <w:pPr>
        <w:ind w:left="1407" w:hanging="420"/>
      </w:pPr>
    </w:lvl>
    <w:lvl w:ilvl="2" w:tplc="FFFFFFFF">
      <w:start w:val="1"/>
      <w:numFmt w:val="decimalFullWidth"/>
      <w:lvlText w:val="（%3）"/>
      <w:lvlJc w:val="left"/>
      <w:pPr>
        <w:ind w:left="2127" w:hanging="720"/>
      </w:pPr>
    </w:lvl>
    <w:lvl w:ilvl="3" w:tplc="FFFFFFFF">
      <w:start w:val="1"/>
      <w:numFmt w:val="decimal"/>
      <w:lvlText w:val="%4."/>
      <w:lvlJc w:val="left"/>
      <w:pPr>
        <w:ind w:left="2247" w:hanging="420"/>
      </w:pPr>
    </w:lvl>
    <w:lvl w:ilvl="4" w:tplc="FFFFFFFF">
      <w:start w:val="1"/>
      <w:numFmt w:val="aiueoFullWidth"/>
      <w:lvlText w:val="(%5)"/>
      <w:lvlJc w:val="left"/>
      <w:pPr>
        <w:ind w:left="2667" w:hanging="420"/>
      </w:pPr>
    </w:lvl>
    <w:lvl w:ilvl="5" w:tplc="FFFFFFFF">
      <w:start w:val="1"/>
      <w:numFmt w:val="decimalEnclosedCircle"/>
      <w:lvlText w:val="%6"/>
      <w:lvlJc w:val="left"/>
      <w:pPr>
        <w:ind w:left="3087" w:hanging="420"/>
      </w:pPr>
    </w:lvl>
    <w:lvl w:ilvl="6" w:tplc="FFFFFFFF">
      <w:start w:val="1"/>
      <w:numFmt w:val="decimal"/>
      <w:lvlText w:val="%7."/>
      <w:lvlJc w:val="left"/>
      <w:pPr>
        <w:ind w:left="3507" w:hanging="420"/>
      </w:pPr>
    </w:lvl>
    <w:lvl w:ilvl="7" w:tplc="FFFFFFFF">
      <w:start w:val="1"/>
      <w:numFmt w:val="aiueoFullWidth"/>
      <w:lvlText w:val="(%8)"/>
      <w:lvlJc w:val="left"/>
      <w:pPr>
        <w:ind w:left="3927" w:hanging="420"/>
      </w:pPr>
    </w:lvl>
    <w:lvl w:ilvl="8" w:tplc="FFFFFFFF">
      <w:start w:val="1"/>
      <w:numFmt w:val="decimalEnclosedCircle"/>
      <w:lvlText w:val="%9"/>
      <w:lvlJc w:val="left"/>
      <w:pPr>
        <w:ind w:left="4347" w:hanging="420"/>
      </w:pPr>
    </w:lvl>
  </w:abstractNum>
  <w:abstractNum w:abstractNumId="2" w15:restartNumberingAfterBreak="0">
    <w:nsid w:val="00000003"/>
    <w:multiLevelType w:val="hybridMultilevel"/>
    <w:tmpl w:val="1206EC3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FullWidth"/>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 w15:restartNumberingAfterBreak="0">
    <w:nsid w:val="04684B5A"/>
    <w:multiLevelType w:val="hybridMultilevel"/>
    <w:tmpl w:val="E0F81A1C"/>
    <w:lvl w:ilvl="0" w:tplc="F6AA7C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2307EF"/>
    <w:multiLevelType w:val="hybridMultilevel"/>
    <w:tmpl w:val="1D548F8C"/>
    <w:lvl w:ilvl="0" w:tplc="55D418D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2768BC"/>
    <w:multiLevelType w:val="hybridMultilevel"/>
    <w:tmpl w:val="89B6A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A4379"/>
    <w:multiLevelType w:val="hybridMultilevel"/>
    <w:tmpl w:val="B5867EF2"/>
    <w:lvl w:ilvl="0" w:tplc="FFFFFFFF">
      <w:start w:val="1"/>
      <w:numFmt w:val="aiueoFullWidth"/>
      <w:lvlText w:val="(%1)"/>
      <w:lvlJc w:val="left"/>
      <w:pPr>
        <w:ind w:left="126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7" w15:restartNumberingAfterBreak="0">
    <w:nsid w:val="74750359"/>
    <w:multiLevelType w:val="hybridMultilevel"/>
    <w:tmpl w:val="D66C9CEC"/>
    <w:lvl w:ilvl="0" w:tplc="23EC76D8">
      <w:start w:val="1"/>
      <w:numFmt w:val="decimalFullWidth"/>
      <w:suff w:val="space"/>
      <w:lvlText w:val="（%1）"/>
      <w:lvlJc w:val="left"/>
      <w:pPr>
        <w:ind w:left="845" w:hanging="420"/>
      </w:pPr>
      <w:rPr>
        <w:rFonts w:hint="eastAsia"/>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73"/>
    <w:rsid w:val="00016FD6"/>
    <w:rsid w:val="00023EEA"/>
    <w:rsid w:val="00100AB2"/>
    <w:rsid w:val="00131EB2"/>
    <w:rsid w:val="001814D4"/>
    <w:rsid w:val="001E34E6"/>
    <w:rsid w:val="002B5142"/>
    <w:rsid w:val="00304491"/>
    <w:rsid w:val="003076E9"/>
    <w:rsid w:val="00380E4D"/>
    <w:rsid w:val="003E46F6"/>
    <w:rsid w:val="00404757"/>
    <w:rsid w:val="004447B0"/>
    <w:rsid w:val="004E1C21"/>
    <w:rsid w:val="004E50F8"/>
    <w:rsid w:val="004E5C3D"/>
    <w:rsid w:val="004F31A2"/>
    <w:rsid w:val="004F63C4"/>
    <w:rsid w:val="005428C3"/>
    <w:rsid w:val="00555851"/>
    <w:rsid w:val="00565E10"/>
    <w:rsid w:val="005B5622"/>
    <w:rsid w:val="0062097C"/>
    <w:rsid w:val="006459E7"/>
    <w:rsid w:val="006B48D5"/>
    <w:rsid w:val="006F5980"/>
    <w:rsid w:val="00756C56"/>
    <w:rsid w:val="00770642"/>
    <w:rsid w:val="00791C97"/>
    <w:rsid w:val="007A4AB9"/>
    <w:rsid w:val="007B38BE"/>
    <w:rsid w:val="007F2A98"/>
    <w:rsid w:val="00803B1E"/>
    <w:rsid w:val="00836CC6"/>
    <w:rsid w:val="00871952"/>
    <w:rsid w:val="00981EAF"/>
    <w:rsid w:val="00993843"/>
    <w:rsid w:val="009A2BF9"/>
    <w:rsid w:val="009A7C55"/>
    <w:rsid w:val="009B6C73"/>
    <w:rsid w:val="009C4F9C"/>
    <w:rsid w:val="009D346D"/>
    <w:rsid w:val="00A22EC4"/>
    <w:rsid w:val="00A32210"/>
    <w:rsid w:val="00A913A8"/>
    <w:rsid w:val="00AE0222"/>
    <w:rsid w:val="00B2382F"/>
    <w:rsid w:val="00B419F0"/>
    <w:rsid w:val="00B42078"/>
    <w:rsid w:val="00BC1EB0"/>
    <w:rsid w:val="00BF6664"/>
    <w:rsid w:val="00C31B75"/>
    <w:rsid w:val="00C86007"/>
    <w:rsid w:val="00C96738"/>
    <w:rsid w:val="00CB51F2"/>
    <w:rsid w:val="00D24223"/>
    <w:rsid w:val="00D52148"/>
    <w:rsid w:val="00D57CE9"/>
    <w:rsid w:val="00D70923"/>
    <w:rsid w:val="00D82310"/>
    <w:rsid w:val="00DE111F"/>
    <w:rsid w:val="00DF499F"/>
    <w:rsid w:val="00DF6E50"/>
    <w:rsid w:val="00E14D3C"/>
    <w:rsid w:val="00E372A8"/>
    <w:rsid w:val="00E374EB"/>
    <w:rsid w:val="00E5056B"/>
    <w:rsid w:val="00E54F0B"/>
    <w:rsid w:val="00E556C0"/>
    <w:rsid w:val="00EC0EF4"/>
    <w:rsid w:val="00EE3DA1"/>
    <w:rsid w:val="00F130F1"/>
    <w:rsid w:val="00F3534B"/>
    <w:rsid w:val="00F47F40"/>
    <w:rsid w:val="00F56037"/>
    <w:rsid w:val="00FF569C"/>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3216625"/>
  <w15:chartTrackingRefBased/>
  <w15:docId w15:val="{B392E641-77DC-418B-ADAC-A85C0D43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C73"/>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6FD6"/>
    <w:pPr>
      <w:ind w:leftChars="400" w:left="840"/>
    </w:pPr>
  </w:style>
  <w:style w:type="paragraph" w:styleId="a4">
    <w:name w:val="header"/>
    <w:basedOn w:val="a"/>
    <w:link w:val="a5"/>
    <w:uiPriority w:val="99"/>
    <w:unhideWhenUsed/>
    <w:rsid w:val="00EC0EF4"/>
    <w:pPr>
      <w:tabs>
        <w:tab w:val="center" w:pos="4252"/>
        <w:tab w:val="right" w:pos="8504"/>
      </w:tabs>
      <w:snapToGrid w:val="0"/>
    </w:pPr>
  </w:style>
  <w:style w:type="character" w:customStyle="1" w:styleId="a5">
    <w:name w:val="ヘッダー (文字)"/>
    <w:basedOn w:val="a0"/>
    <w:link w:val="a4"/>
    <w:uiPriority w:val="99"/>
    <w:rsid w:val="00EC0EF4"/>
    <w:rPr>
      <w:rFonts w:ascii="ＭＳ 明朝" w:eastAsia="ＭＳ 明朝" w:hAnsi="ＭＳ 明朝" w:cs="Times New Roman"/>
      <w:sz w:val="22"/>
      <w:szCs w:val="20"/>
    </w:rPr>
  </w:style>
  <w:style w:type="paragraph" w:styleId="a6">
    <w:name w:val="footer"/>
    <w:basedOn w:val="a"/>
    <w:link w:val="a7"/>
    <w:unhideWhenUsed/>
    <w:rsid w:val="00EC0EF4"/>
    <w:pPr>
      <w:tabs>
        <w:tab w:val="center" w:pos="4252"/>
        <w:tab w:val="right" w:pos="8504"/>
      </w:tabs>
      <w:snapToGrid w:val="0"/>
    </w:pPr>
  </w:style>
  <w:style w:type="character" w:customStyle="1" w:styleId="a7">
    <w:name w:val="フッター (文字)"/>
    <w:basedOn w:val="a0"/>
    <w:link w:val="a6"/>
    <w:uiPriority w:val="99"/>
    <w:rsid w:val="00EC0EF4"/>
    <w:rPr>
      <w:rFonts w:ascii="ＭＳ 明朝" w:eastAsia="ＭＳ 明朝" w:hAnsi="ＭＳ 明朝" w:cs="Times New Roman"/>
      <w:sz w:val="22"/>
      <w:szCs w:val="20"/>
    </w:rPr>
  </w:style>
  <w:style w:type="paragraph" w:styleId="a8">
    <w:name w:val="Balloon Text"/>
    <w:basedOn w:val="a"/>
    <w:link w:val="a9"/>
    <w:uiPriority w:val="99"/>
    <w:semiHidden/>
    <w:unhideWhenUsed/>
    <w:rsid w:val="001E3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4E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1C97"/>
    <w:rPr>
      <w:sz w:val="18"/>
      <w:szCs w:val="18"/>
    </w:rPr>
  </w:style>
  <w:style w:type="paragraph" w:styleId="ab">
    <w:name w:val="annotation text"/>
    <w:basedOn w:val="a"/>
    <w:link w:val="ac"/>
    <w:uiPriority w:val="99"/>
    <w:semiHidden/>
    <w:unhideWhenUsed/>
    <w:rsid w:val="00791C97"/>
    <w:pPr>
      <w:jc w:val="left"/>
    </w:pPr>
  </w:style>
  <w:style w:type="character" w:customStyle="1" w:styleId="ac">
    <w:name w:val="コメント文字列 (文字)"/>
    <w:basedOn w:val="a0"/>
    <w:link w:val="ab"/>
    <w:uiPriority w:val="99"/>
    <w:semiHidden/>
    <w:rsid w:val="00791C97"/>
    <w:rPr>
      <w:rFonts w:ascii="ＭＳ 明朝" w:eastAsia="ＭＳ 明朝" w:hAnsi="ＭＳ 明朝" w:cs="Times New Roman"/>
      <w:sz w:val="22"/>
      <w:szCs w:val="20"/>
    </w:rPr>
  </w:style>
  <w:style w:type="paragraph" w:styleId="ad">
    <w:name w:val="annotation subject"/>
    <w:basedOn w:val="ab"/>
    <w:next w:val="ab"/>
    <w:link w:val="ae"/>
    <w:uiPriority w:val="99"/>
    <w:semiHidden/>
    <w:unhideWhenUsed/>
    <w:rsid w:val="00791C97"/>
    <w:rPr>
      <w:b/>
      <w:bCs/>
    </w:rPr>
  </w:style>
  <w:style w:type="character" w:customStyle="1" w:styleId="ae">
    <w:name w:val="コメント内容 (文字)"/>
    <w:basedOn w:val="ac"/>
    <w:link w:val="ad"/>
    <w:uiPriority w:val="99"/>
    <w:semiHidden/>
    <w:rsid w:val="00791C97"/>
    <w:rPr>
      <w:rFonts w:ascii="ＭＳ 明朝" w:eastAsia="ＭＳ 明朝" w:hAnsi="ＭＳ 明朝" w:cs="Times New Roman"/>
      <w:b/>
      <w:bCs/>
      <w:sz w:val="22"/>
      <w:szCs w:val="20"/>
    </w:rPr>
  </w:style>
  <w:style w:type="paragraph" w:styleId="af">
    <w:name w:val="Revision"/>
    <w:hidden/>
    <w:uiPriority w:val="99"/>
    <w:semiHidden/>
    <w:rsid w:val="0062097C"/>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jn1233</cp:lastModifiedBy>
  <cp:revision>7</cp:revision>
  <cp:lastPrinted>2023-05-28T04:31:00Z</cp:lastPrinted>
  <dcterms:created xsi:type="dcterms:W3CDTF">2025-07-25T06:13:00Z</dcterms:created>
  <dcterms:modified xsi:type="dcterms:W3CDTF">2025-08-05T07:17:00Z</dcterms:modified>
</cp:coreProperties>
</file>