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1627" w14:textId="77777777" w:rsidR="00615809" w:rsidRDefault="003E578E" w:rsidP="00615809">
      <w:pPr>
        <w:rPr>
          <w:rFonts w:ascii="ＭＳ 明朝" w:eastAsia="ＭＳ 明朝" w:hAnsi="ＭＳ 明朝"/>
        </w:rPr>
      </w:pPr>
      <w:r w:rsidRPr="003E57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44461" wp14:editId="46700FCF">
                <wp:simplePos x="0" y="0"/>
                <wp:positionH relativeFrom="margin">
                  <wp:posOffset>4176215</wp:posOffset>
                </wp:positionH>
                <wp:positionV relativeFrom="paragraph">
                  <wp:posOffset>-467502</wp:posOffset>
                </wp:positionV>
                <wp:extent cx="1446530" cy="572770"/>
                <wp:effectExtent l="38100" t="38100" r="39370" b="368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572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30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5EEBE" w14:textId="77777777" w:rsidR="003E578E" w:rsidRDefault="003E578E" w:rsidP="003E578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position w:val="6"/>
                                <w:sz w:val="3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position w:val="6"/>
                                <w:sz w:val="3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4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8.85pt;margin-top:-36.8pt;width:113.9pt;height:4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IUcQIAAL8EAAAOAAAAZHJzL2Uyb0RvYy54bWysVMtuEzEU3SPxD5b3dNKkbSDqpAqtgpAq&#10;WqlFXXs8nmSEX9hOZsqykRAfwS8g1nzP/AjHzqNpYYXIwrnvx7n3zulZqyRZCudro3N6eNCjRGhu&#10;ylrPcvrxdvrqNSU+MF0yabTI6b3w9Gz88sVpY0eib+ZGlsIRBNF+1NiczkOwoyzzfC4U8wfGCg1l&#10;ZZxiAaybZaVjDaIrmfV7vZOsMa60znDhPaQXayUdp/hVJXi4qiovApE5RW0hvS69RXyz8SkbzRyz&#10;85pvymD/UIVitUbSXagLFhhZuPqPUKrmznhThQNuVGaqquYi9YBuDnvPurmZMytSLwDH2x1M/v+F&#10;5R+W147UZU4HlGimMKJu9bV7+NE9/OpW30i3+t6tVt3DT/BkEOFqrB/B68bCL7RvTYuxb+UewohC&#10;WzkV/9EfgR7A3+/AFm0gPDodHZ0cD6Di0B0P+8Nhmkb26G2dD++EUSQSOXUYZsKYLS99QCUw3ZrE&#10;ZN7IupzWUibGzYpz6ciSYfBT/Hrb6E/MpCZNToeDXv8YhSgLHMpCpixP7GKeXbhCMv4ptowC9qzA&#10;SQ1hBGgNRKRCW7Qb1ApT3gM0Z9Zb6C2f1oh7yXy4Zg5rBzBwSuEKTyUNCjMbipK5cV/+Jo/22AZo&#10;KWmwxjn1nxfMCUrke409eQOY494n5ggwg3H7mmJfoxfq3ACwQxyt5YmM9kFuycoZdYeLm8SsUDHN&#10;kTunYUueh/Vx4WK5mEySETbdsnCpbyyPoeN4Ip637R1zdjPcgLX4YLYLz0bPZry2jZ7aTBbBVHVa&#10;gAjwGtUN7riSNJbNRccz3OeT1eN3Z/wbAAD//wMAUEsDBBQABgAIAAAAIQBHm4XK4QAAAAoBAAAP&#10;AAAAZHJzL2Rvd25yZXYueG1sTI9RS8MwFIXfBf9DuIJvW1qlaemaDhEGgii4quwxa+7asuamNNnW&#10;+uuNT/Pxcj7O+W6xnkzPzji6zpKEeBkBQ6qt7qiR8FltFhkw5xVp1VtCCTM6WJe3N4XKtb3QB563&#10;vmGhhFyuJLTeDznnrm7RKLe0A1LIDnY0yodzbLge1SWUm54/RJHgRnUUFlo14HOL9XF7MhLe5kMl&#10;4rR6n+Of7HVnX76m3fdGyvu76WkFzOPkrzD86Qd1KIPT3p5IO9ZLEEmaBlTCIn0UwAKRZUkCbB9Q&#10;IYCXBf//QvkLAAD//wMAUEsBAi0AFAAGAAgAAAAhALaDOJL+AAAA4QEAABMAAAAAAAAAAAAAAAAA&#10;AAAAAFtDb250ZW50X1R5cGVzXS54bWxQSwECLQAUAAYACAAAACEAOP0h/9YAAACUAQAACwAAAAAA&#10;AAAAAAAAAAAvAQAAX3JlbHMvLnJlbHNQSwECLQAUAAYACAAAACEAfeTSFHECAAC/BAAADgAAAAAA&#10;AAAAAAAAAAAuAgAAZHJzL2Uyb0RvYy54bWxQSwECLQAUAAYACAAAACEAR5uFyuEAAAAKAQAADwAA&#10;AAAAAAAAAAAAAADLBAAAZHJzL2Rvd25yZXYueG1sUEsFBgAAAAAEAAQA8wAAANkFAAAAAA==&#10;" fillcolor="yellow" strokeweight="5.75pt">
                <v:stroke linestyle="thinThin"/>
                <v:textbox>
                  <w:txbxContent>
                    <w:p w14:paraId="7DF5EEBE" w14:textId="77777777" w:rsidR="003E578E" w:rsidRDefault="003E578E" w:rsidP="003E578E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position w:val="6"/>
                          <w:sz w:val="3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position w:val="6"/>
                          <w:sz w:val="36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417">
        <w:rPr>
          <w:rFonts w:ascii="ＭＳ 明朝" w:eastAsia="ＭＳ 明朝" w:hAnsi="ＭＳ 明朝" w:hint="eastAsia"/>
        </w:rPr>
        <w:t>様式第６</w:t>
      </w:r>
      <w:r w:rsidR="00615809" w:rsidRPr="00615809">
        <w:rPr>
          <w:rFonts w:ascii="ＭＳ 明朝" w:eastAsia="ＭＳ 明朝" w:hAnsi="ＭＳ 明朝" w:hint="eastAsia"/>
        </w:rPr>
        <w:t>号（第</w:t>
      </w:r>
      <w:r w:rsidR="00A03B0E">
        <w:rPr>
          <w:rFonts w:ascii="ＭＳ 明朝" w:eastAsia="ＭＳ 明朝" w:hAnsi="ＭＳ 明朝" w:hint="eastAsia"/>
        </w:rPr>
        <w:t>１１</w:t>
      </w:r>
      <w:r w:rsidR="00615809" w:rsidRPr="00615809">
        <w:rPr>
          <w:rFonts w:ascii="ＭＳ 明朝" w:eastAsia="ＭＳ 明朝" w:hAnsi="ＭＳ 明朝"/>
        </w:rPr>
        <w:t>条関係）</w:t>
      </w:r>
    </w:p>
    <w:p w14:paraId="33FF9422" w14:textId="77777777" w:rsidR="005B5733" w:rsidRDefault="005B5733" w:rsidP="00615809">
      <w:pPr>
        <w:rPr>
          <w:rFonts w:ascii="ＭＳ 明朝" w:eastAsia="ＭＳ 明朝" w:hAnsi="ＭＳ 明朝"/>
        </w:rPr>
      </w:pPr>
    </w:p>
    <w:p w14:paraId="6EE2BE81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づくり一括</w:t>
      </w:r>
      <w:r w:rsidRPr="00615809">
        <w:rPr>
          <w:rFonts w:ascii="ＭＳ 明朝" w:eastAsia="ＭＳ 明朝" w:hAnsi="ＭＳ 明朝" w:hint="eastAsia"/>
        </w:rPr>
        <w:t>交付金積立計画協議書</w:t>
      </w:r>
    </w:p>
    <w:p w14:paraId="0BB3591F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7A6EB048" w14:textId="77777777" w:rsidR="00615809" w:rsidRDefault="00615809" w:rsidP="00615809">
      <w:pPr>
        <w:wordWrap w:val="0"/>
        <w:jc w:val="right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年</w:t>
      </w:r>
      <w:r w:rsidRPr="00615809">
        <w:rPr>
          <w:rFonts w:ascii="ＭＳ 明朝" w:eastAsia="ＭＳ 明朝" w:hAnsi="ＭＳ 明朝"/>
        </w:rPr>
        <w:t xml:space="preserve">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 xml:space="preserve">月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036DB8F0" w14:textId="77777777" w:rsidR="00615809" w:rsidRPr="00615809" w:rsidRDefault="00615809" w:rsidP="00615809">
      <w:pPr>
        <w:jc w:val="right"/>
        <w:rPr>
          <w:rFonts w:ascii="ＭＳ 明朝" w:eastAsia="ＭＳ 明朝" w:hAnsi="ＭＳ 明朝"/>
        </w:rPr>
      </w:pPr>
    </w:p>
    <w:p w14:paraId="235C8F8E" w14:textId="77777777" w:rsidR="00615809" w:rsidRDefault="00241154" w:rsidP="006158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F9594A">
        <w:rPr>
          <w:rFonts w:ascii="ＭＳ 明朝" w:eastAsia="ＭＳ 明朝" w:hAnsi="ＭＳ 明朝" w:hint="eastAsia"/>
        </w:rPr>
        <w:t>奈良市長</w:t>
      </w:r>
    </w:p>
    <w:p w14:paraId="30FBEF30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4C13CB8B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B5733">
        <w:rPr>
          <w:rFonts w:ascii="ＭＳ 明朝" w:eastAsia="ＭＳ 明朝" w:hAnsi="ＭＳ 明朝" w:hint="eastAsia"/>
        </w:rPr>
        <w:t>住所又は所在地</w:t>
      </w:r>
    </w:p>
    <w:p w14:paraId="2E747BCC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45BE14F4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団　体　名</w:t>
      </w:r>
    </w:p>
    <w:p w14:paraId="2836B84C" w14:textId="57D1CFBC" w:rsidR="00615809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B5733">
        <w:rPr>
          <w:rFonts w:ascii="ＭＳ 明朝" w:eastAsia="ＭＳ 明朝" w:hAnsi="ＭＳ 明朝" w:hint="eastAsia"/>
        </w:rPr>
        <w:t>代表者氏名</w:t>
      </w:r>
    </w:p>
    <w:p w14:paraId="5649056A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4A618A20" w14:textId="15747453" w:rsidR="00046045" w:rsidRPr="005B5733" w:rsidRDefault="00046045" w:rsidP="005B5733">
      <w:pPr>
        <w:jc w:val="center"/>
        <w:rPr>
          <w:rFonts w:ascii="ＭＳ 明朝" w:eastAsia="ＭＳ 明朝" w:hAnsi="ＭＳ 明朝"/>
        </w:rPr>
      </w:pPr>
    </w:p>
    <w:p w14:paraId="1AFCC691" w14:textId="77777777" w:rsidR="00615809" w:rsidRDefault="005B5733" w:rsidP="005F15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地域づくり一括</w:t>
      </w:r>
      <w:r w:rsidR="00615809" w:rsidRPr="00615809">
        <w:rPr>
          <w:rFonts w:ascii="ＭＳ 明朝" w:eastAsia="ＭＳ 明朝" w:hAnsi="ＭＳ 明朝" w:hint="eastAsia"/>
        </w:rPr>
        <w:t>交付金の一部を積み立てたいので下記のとおり協議します。</w:t>
      </w:r>
    </w:p>
    <w:p w14:paraId="6E5A7374" w14:textId="77777777" w:rsidR="005F154D" w:rsidRPr="005F154D" w:rsidRDefault="005F154D" w:rsidP="005F154D">
      <w:pPr>
        <w:rPr>
          <w:rFonts w:ascii="ＭＳ 明朝" w:eastAsia="ＭＳ 明朝" w:hAnsi="ＭＳ 明朝"/>
        </w:rPr>
      </w:pPr>
    </w:p>
    <w:p w14:paraId="1F0C0D9F" w14:textId="1D1F4887" w:rsidR="00615809" w:rsidRDefault="00615809" w:rsidP="00F9594A">
      <w:pPr>
        <w:pStyle w:val="a7"/>
        <w:spacing w:after="240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3396"/>
      </w:tblGrid>
      <w:tr w:rsidR="004E6432" w14:paraId="63B98137" w14:textId="77777777" w:rsidTr="005F154D">
        <w:trPr>
          <w:trHeight w:val="1224"/>
        </w:trPr>
        <w:tc>
          <w:tcPr>
            <w:tcW w:w="2689" w:type="dxa"/>
            <w:vAlign w:val="center"/>
          </w:tcPr>
          <w:p w14:paraId="2C735691" w14:textId="77777777" w:rsidR="004E6432" w:rsidRDefault="004E6432" w:rsidP="00E5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積立金事業の内容</w:t>
            </w:r>
          </w:p>
        </w:tc>
        <w:tc>
          <w:tcPr>
            <w:tcW w:w="5805" w:type="dxa"/>
            <w:gridSpan w:val="3"/>
            <w:vAlign w:val="center"/>
          </w:tcPr>
          <w:p w14:paraId="5FCCCF4B" w14:textId="77777777" w:rsidR="004E6432" w:rsidRDefault="00B92146" w:rsidP="00615809">
            <w:r>
              <w:rPr>
                <w:rFonts w:hint="eastAsia"/>
              </w:rPr>
              <w:t>大型炊き出し器・発電機等の災害時用備品の整備</w:t>
            </w:r>
          </w:p>
          <w:p w14:paraId="4F39492F" w14:textId="77777777" w:rsidR="00B92146" w:rsidRPr="009D37A9" w:rsidRDefault="00650D7D" w:rsidP="009D37A9">
            <w:r>
              <w:rPr>
                <w:rFonts w:hint="eastAsia"/>
              </w:rPr>
              <w:t>イベントなどで使用する</w:t>
            </w:r>
            <w:r w:rsidR="000B5210">
              <w:rPr>
                <w:rFonts w:hint="eastAsia"/>
              </w:rPr>
              <w:t>照明</w:t>
            </w:r>
            <w:r>
              <w:rPr>
                <w:rFonts w:hint="eastAsia"/>
              </w:rPr>
              <w:t>や</w:t>
            </w:r>
            <w:r w:rsidR="000B5210">
              <w:rPr>
                <w:rFonts w:hint="eastAsia"/>
              </w:rPr>
              <w:t>音響</w:t>
            </w:r>
            <w:r>
              <w:rPr>
                <w:rFonts w:hint="eastAsia"/>
              </w:rPr>
              <w:t>、放送設備の整備</w:t>
            </w:r>
          </w:p>
        </w:tc>
      </w:tr>
      <w:tr w:rsidR="00E530BC" w14:paraId="691E8C3B" w14:textId="77777777" w:rsidTr="005F154D">
        <w:trPr>
          <w:trHeight w:val="1207"/>
        </w:trPr>
        <w:tc>
          <w:tcPr>
            <w:tcW w:w="2689" w:type="dxa"/>
            <w:vAlign w:val="center"/>
          </w:tcPr>
          <w:p w14:paraId="5E9EFF75" w14:textId="77777777" w:rsidR="00E530BC" w:rsidRPr="00E530BC" w:rsidRDefault="00E530BC" w:rsidP="00E5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積立理由</w:t>
            </w:r>
          </w:p>
        </w:tc>
        <w:tc>
          <w:tcPr>
            <w:tcW w:w="5805" w:type="dxa"/>
            <w:gridSpan w:val="3"/>
            <w:vAlign w:val="center"/>
          </w:tcPr>
          <w:p w14:paraId="14BB1B99" w14:textId="77777777" w:rsidR="00E530BC" w:rsidRDefault="00B92146" w:rsidP="00615809">
            <w:r>
              <w:rPr>
                <w:rFonts w:hint="eastAsia"/>
              </w:rPr>
              <w:t>事業費が高額であり、単年度での実施が困難であるため。</w:t>
            </w:r>
          </w:p>
        </w:tc>
      </w:tr>
      <w:tr w:rsidR="000536DD" w:rsidRPr="00E530BC" w14:paraId="5838FBB6" w14:textId="77777777" w:rsidTr="005F154D">
        <w:trPr>
          <w:trHeight w:val="606"/>
        </w:trPr>
        <w:tc>
          <w:tcPr>
            <w:tcW w:w="2689" w:type="dxa"/>
            <w:vMerge w:val="restart"/>
            <w:vAlign w:val="center"/>
          </w:tcPr>
          <w:p w14:paraId="53F6907E" w14:textId="2F9F54BE" w:rsidR="000536DD" w:rsidRPr="00E530BC" w:rsidRDefault="000536DD" w:rsidP="00CE02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積立計画</w:t>
            </w:r>
          </w:p>
        </w:tc>
        <w:tc>
          <w:tcPr>
            <w:tcW w:w="850" w:type="dxa"/>
            <w:vAlign w:val="center"/>
          </w:tcPr>
          <w:p w14:paraId="3512228B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0536DD">
              <w:rPr>
                <w:rFonts w:ascii="ＭＳ 明朝" w:eastAsia="ＭＳ 明朝" w:hAnsi="ＭＳ 明朝" w:hint="eastAsia"/>
              </w:rPr>
              <w:t>年目</w:t>
            </w:r>
          </w:p>
        </w:tc>
        <w:tc>
          <w:tcPr>
            <w:tcW w:w="1559" w:type="dxa"/>
            <w:vAlign w:val="center"/>
          </w:tcPr>
          <w:p w14:paraId="13C3F023" w14:textId="06D3E592" w:rsidR="000536DD" w:rsidRDefault="00650D7D" w:rsidP="00650D7D">
            <w:pPr>
              <w:ind w:rightChars="-53" w:right="-111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745E58">
              <w:rPr>
                <w:rFonts w:ascii="ＭＳ 明朝" w:eastAsia="ＭＳ 明朝" w:hAnsi="ＭＳ 明朝" w:hint="eastAsia"/>
              </w:rPr>
              <w:t xml:space="preserve">　　</w:t>
            </w:r>
            <w:r w:rsidR="00745E58">
              <w:rPr>
                <w:rFonts w:ascii="ＭＳ 明朝" w:eastAsia="ＭＳ 明朝" w:hAnsi="ＭＳ 明朝"/>
              </w:rPr>
              <w:t>N</w:t>
            </w:r>
            <w:r w:rsidR="000536DD" w:rsidRPr="00E530BC">
              <w:rPr>
                <w:rFonts w:ascii="ＭＳ 明朝" w:eastAsia="ＭＳ 明朝" w:hAnsi="ＭＳ 明朝" w:hint="eastAsia"/>
              </w:rPr>
              <w:t>年度</w:t>
            </w:r>
            <w:r w:rsidR="00745E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396" w:type="dxa"/>
            <w:vAlign w:val="center"/>
          </w:tcPr>
          <w:p w14:paraId="5EE026AF" w14:textId="77777777" w:rsidR="000536DD" w:rsidRPr="00E530BC" w:rsidRDefault="00650D7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="000536DD"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33D0384D" w14:textId="77777777" w:rsidTr="005F154D">
        <w:trPr>
          <w:trHeight w:val="572"/>
        </w:trPr>
        <w:tc>
          <w:tcPr>
            <w:tcW w:w="2689" w:type="dxa"/>
            <w:vMerge/>
          </w:tcPr>
          <w:p w14:paraId="1D1D63CA" w14:textId="77777777" w:rsidR="000536DD" w:rsidRDefault="000536DD" w:rsidP="00CE029B"/>
        </w:tc>
        <w:tc>
          <w:tcPr>
            <w:tcW w:w="850" w:type="dxa"/>
            <w:vAlign w:val="center"/>
          </w:tcPr>
          <w:p w14:paraId="0B89FABA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559" w:type="dxa"/>
            <w:vAlign w:val="center"/>
          </w:tcPr>
          <w:p w14:paraId="476469D7" w14:textId="7AC7F306" w:rsidR="000536DD" w:rsidRDefault="00745E58" w:rsidP="00315348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+1</w:t>
            </w:r>
            <w:r w:rsidR="000536DD"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723D46C0" w14:textId="77777777" w:rsidR="000536DD" w:rsidRDefault="00650D7D" w:rsidP="00E530BC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="000536DD"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6CE73DFC" w14:textId="77777777" w:rsidTr="005F154D">
        <w:trPr>
          <w:trHeight w:val="552"/>
        </w:trPr>
        <w:tc>
          <w:tcPr>
            <w:tcW w:w="2689" w:type="dxa"/>
            <w:vMerge/>
            <w:vAlign w:val="center"/>
          </w:tcPr>
          <w:p w14:paraId="560CA1E3" w14:textId="77777777" w:rsidR="000536DD" w:rsidRPr="00E530BC" w:rsidRDefault="000536DD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DAB58FB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559" w:type="dxa"/>
            <w:vAlign w:val="center"/>
          </w:tcPr>
          <w:p w14:paraId="71817504" w14:textId="377B8FC4" w:rsidR="000536DD" w:rsidRDefault="00745E58" w:rsidP="00315348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+2</w:t>
            </w:r>
            <w:r w:rsidR="000536DD"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0E730082" w14:textId="77777777" w:rsidR="000536DD" w:rsidRPr="00E530BC" w:rsidRDefault="00650D7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="000536DD"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9594A" w14:paraId="0E62BCDC" w14:textId="77777777" w:rsidTr="005F154D">
        <w:trPr>
          <w:trHeight w:val="546"/>
        </w:trPr>
        <w:tc>
          <w:tcPr>
            <w:tcW w:w="2689" w:type="dxa"/>
            <w:vMerge/>
            <w:vAlign w:val="center"/>
          </w:tcPr>
          <w:p w14:paraId="7E41E6AD" w14:textId="77777777" w:rsidR="00F9594A" w:rsidRPr="00E530BC" w:rsidRDefault="00F9594A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13B7E0C" w14:textId="77777777" w:rsidR="00F9594A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559" w:type="dxa"/>
            <w:vAlign w:val="center"/>
          </w:tcPr>
          <w:p w14:paraId="225F6E4C" w14:textId="6D56B811" w:rsidR="00F9594A" w:rsidRPr="00E530BC" w:rsidRDefault="00745E58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+3</w:t>
            </w:r>
            <w:r w:rsidR="00F9594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42172E94" w14:textId="77777777" w:rsidR="00F9594A" w:rsidRPr="00E530BC" w:rsidRDefault="00650D7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="00F959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9594A" w14:paraId="06A51E55" w14:textId="77777777" w:rsidTr="005F154D">
        <w:trPr>
          <w:trHeight w:val="568"/>
        </w:trPr>
        <w:tc>
          <w:tcPr>
            <w:tcW w:w="2689" w:type="dxa"/>
            <w:vMerge/>
            <w:vAlign w:val="center"/>
          </w:tcPr>
          <w:p w14:paraId="7CF3F645" w14:textId="77777777" w:rsidR="00F9594A" w:rsidRPr="00E530BC" w:rsidRDefault="00F9594A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63BB7AB" w14:textId="77777777" w:rsidR="00F9594A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559" w:type="dxa"/>
            <w:vAlign w:val="center"/>
          </w:tcPr>
          <w:p w14:paraId="2C01E5AD" w14:textId="359A03A6" w:rsidR="00F9594A" w:rsidRDefault="00745E58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+4</w:t>
            </w:r>
            <w:r w:rsidR="00F9594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5FD4ED6B" w14:textId="77777777" w:rsidR="00F9594A" w:rsidRDefault="00650D7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="00F959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4650B4C2" w14:textId="77777777" w:rsidTr="005F154D">
        <w:trPr>
          <w:trHeight w:val="548"/>
        </w:trPr>
        <w:tc>
          <w:tcPr>
            <w:tcW w:w="2689" w:type="dxa"/>
            <w:vMerge/>
            <w:vAlign w:val="center"/>
          </w:tcPr>
          <w:p w14:paraId="07894B0B" w14:textId="77777777" w:rsidR="000536DD" w:rsidRPr="00E530BC" w:rsidRDefault="000536DD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10A642" w14:textId="77777777" w:rsidR="000536DD" w:rsidRPr="00E530BC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396" w:type="dxa"/>
            <w:vAlign w:val="center"/>
          </w:tcPr>
          <w:p w14:paraId="4EC713D5" w14:textId="77777777" w:rsidR="000536DD" w:rsidRPr="00E530BC" w:rsidRDefault="00650D7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５００，０００</w:t>
            </w:r>
            <w:r w:rsidR="000536D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1336346" w14:textId="77777777" w:rsidR="00651E2C" w:rsidRPr="00615809" w:rsidRDefault="000B5210" w:rsidP="00E530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D8C49" wp14:editId="0B5BB606">
                <wp:simplePos x="0" y="0"/>
                <wp:positionH relativeFrom="column">
                  <wp:posOffset>3266234</wp:posOffset>
                </wp:positionH>
                <wp:positionV relativeFrom="paragraph">
                  <wp:posOffset>185173</wp:posOffset>
                </wp:positionV>
                <wp:extent cx="2740305" cy="1056903"/>
                <wp:effectExtent l="0" t="190500" r="22225" b="101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305" cy="1056903"/>
                        </a:xfrm>
                        <a:prstGeom prst="wedgeRoundRectCallout">
                          <a:avLst>
                            <a:gd name="adj1" fmla="val 10012"/>
                            <a:gd name="adj2" fmla="val -6657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FBB95" w14:textId="20E23645" w:rsidR="000B5210" w:rsidRPr="00F0627D" w:rsidRDefault="003F78BF" w:rsidP="003F78B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令和</w:t>
                            </w:r>
                            <w:r w:rsidR="005B7E63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７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年度から、５年間積立てる場合、</w:t>
                            </w:r>
                          </w:p>
                          <w:p w14:paraId="0D5BFCFA" w14:textId="09ABE21B" w:rsidR="000B5210" w:rsidRPr="00F0627D" w:rsidRDefault="00F309D3" w:rsidP="003F78B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F309D3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６年目</w:t>
                            </w:r>
                            <w:r w:rsidRPr="00F309D3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にあたる</w:t>
                            </w:r>
                            <w:r w:rsidR="003F78B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3F78B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="005B7E6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</w:rPr>
                              <w:t>年度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に</w:t>
                            </w:r>
                            <w:r w:rsidR="000B5210" w:rsidRPr="00F0627D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交付金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より不足額を</w:t>
                            </w:r>
                            <w:r w:rsidR="000B5210" w:rsidRPr="00F0627D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充当し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、</w:t>
                            </w:r>
                            <w:r w:rsidR="003F78BF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3F78BF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="005B7E63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</w:rPr>
                              <w:t>年度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に</w:t>
                            </w:r>
                            <w:r w:rsidR="000B5210" w:rsidRPr="00F0627D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購入</w:t>
                            </w:r>
                            <w:r w:rsidR="000B5210" w:rsidRPr="00F0627D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してただきます。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D8C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57.2pt;margin-top:14.6pt;width:215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AL/AIAABkGAAAOAAAAZHJzL2Uyb0RvYy54bWysVL1u2zAQ3gv0HQjuiSTHP40ROTAcuCgQ&#10;JEGSIjNNkZYKilRJ2rK7ZepUoOjSIVuXvkJaoE+TGuhj9EjJstAEHYpqoO54/x/v7uh4lQu0ZNpk&#10;SsY42g8xYpKqJJPzGL++nu69wMhYIhMilGQxXjODj0fPnx2VxZB1VKpEwjQCJ9IMyyLGqbXFMAgM&#10;TVlOzL4qmAQhVzonFlg9DxJNSvCei6AThv2gVDoptKLMGLg9qYR45P1zzqg959wwi0SMITfrT+3P&#10;mTuD0REZzjUp0ozWaZB/yCInmYSgjasTYgla6OyRqzyjWhnF7T5VeaA4zyjzNUA1UfhHNVcpKZiv&#10;BcAxRQOT+X9u6dnyQqMsiXEHI0lyeKJfXz/9vL/f3N0BsfnxZfPx28Pth8377w+3n1HHAVYWZgh2&#10;V8WFrjkDpKt+xXXu/lAXWnmQ1w3IbGURhcvOoBsehD2MKMiisNc/DA+c12BnXmhjXzKVI0fEuGTJ&#10;nF2qhUwu4T0nRAi1sB5tsjw11sOe1MmT5E2EEc8FvOKSCBSFYeSThqdp6UCxO529fr832LZCS+mg&#10;rRT1+/1BnWcdFjLeZupyMEpkyTQTwjN6PpsIjSCHGE/hC30AMGmpBQ7JCjtP2bVgzljIS8bhURxa&#10;vk4/DqzxRyhl0kaVKCUJq8L0QvjqFBsLD6x36DxzSK/xXTtwo/bYd/Uitb4zZX6aGuPwb4lVxo2F&#10;j6ykbYzzTCr9lAMBVdWRK31IvwWNI+1qtvIN67vG3cxUsoYm1qqablPQaQaNc0qMvSAaGgEGH1aU&#10;PYeDC1XGWNUURqnS7566d/owZSDFqIT1EGPzdkE0w0i8kjB/h1G36/aJZ7q9QQcY3ZbM2hK5yCcK&#10;GgFaE7LzpNO3YktyrfIb2GRjFxVERFKIHWNq9ZaZ2GptwS6kbDz2arBDCmJP5VVBnXOHs+vI69UN&#10;0UU9PRYG70xtVwkZ+uatMN7pOkupxgureGadcIdrzcD+8a1U70q34Nq819pt9NFvAAAA//8DAFBL&#10;AwQUAAYACAAAACEAzkjYyd8AAAAKAQAADwAAAGRycy9kb3ducmV2LnhtbEyPwU7DMBBE70j8g7VI&#10;3KjTkFQ4xKkQEuLABUpQr268TVJiO9hOE/6e5QTH1TzNvC23ixnYGX3onZWwXiXA0DZO97aVUL8/&#10;3dwBC1FZrQZnUcI3BthWlxelKrSb7Rued7FlVGJDoSR0MY4F56Hp0KiwciNayo7OGxXp9C3XXs1U&#10;bgaeJsmGG9VbWujUiI8dNp+7yUjob7P988vHfhZuqufoT/UXf62lvL5aHu6BRVziHwy/+qQOFTkd&#10;3GR1YIOEfJ1lhEpIRQqMAJHlAtiBSJFvgFcl//9C9QMAAP//AwBQSwECLQAUAAYACAAAACEAtoM4&#10;kv4AAADhAQAAEwAAAAAAAAAAAAAAAAAAAAAAW0NvbnRlbnRfVHlwZXNdLnhtbFBLAQItABQABgAI&#10;AAAAIQA4/SH/1gAAAJQBAAALAAAAAAAAAAAAAAAAAC8BAABfcmVscy8ucmVsc1BLAQItABQABgAI&#10;AAAAIQCG0KAL/AIAABkGAAAOAAAAAAAAAAAAAAAAAC4CAABkcnMvZTJvRG9jLnhtbFBLAQItABQA&#10;BgAIAAAAIQDOSNjJ3wAAAAoBAAAPAAAAAAAAAAAAAAAAAFYFAABkcnMvZG93bnJldi54bWxQSwUG&#10;AAAAAAQABADzAAAAYgYAAAAA&#10;" adj="12963,-3579" fillcolor="yellow" strokecolor="#1f4d78 [1604]" strokeweight="1pt">
                <v:textbox>
                  <w:txbxContent>
                    <w:p w14:paraId="05CFBB95" w14:textId="20E23645" w:rsidR="000B5210" w:rsidRPr="00F0627D" w:rsidRDefault="003F78BF" w:rsidP="003F78BF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令和</w:t>
                      </w:r>
                      <w:r w:rsidR="005B7E63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７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年度から、５年間積立てる場合、</w:t>
                      </w:r>
                    </w:p>
                    <w:p w14:paraId="0D5BFCFA" w14:textId="09ABE21B" w:rsidR="000B5210" w:rsidRPr="00F0627D" w:rsidRDefault="00F309D3" w:rsidP="003F78BF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  <w:r w:rsidRPr="00F309D3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６年目</w:t>
                      </w:r>
                      <w:r w:rsidRPr="00F309D3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にあたる</w:t>
                      </w:r>
                      <w:r w:rsidR="003F78B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</w:rPr>
                        <w:t>令和</w:t>
                      </w:r>
                      <w:r w:rsidR="003F78B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</w:rPr>
                        <w:t>１</w:t>
                      </w:r>
                      <w:r w:rsidR="005B7E6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</w:rPr>
                        <w:t>２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</w:rPr>
                        <w:t>年度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に</w:t>
                      </w:r>
                      <w:r w:rsidR="000B5210" w:rsidRPr="00F0627D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交付金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より不足額を</w:t>
                      </w:r>
                      <w:r w:rsidR="000B5210" w:rsidRPr="00F0627D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充当し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、</w:t>
                      </w:r>
                      <w:r w:rsidR="003F78BF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</w:rPr>
                        <w:t>令和</w:t>
                      </w:r>
                      <w:r w:rsidR="003F78BF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</w:rPr>
                        <w:t>１</w:t>
                      </w:r>
                      <w:r w:rsidR="005B7E63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</w:rPr>
                        <w:t>２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</w:rPr>
                        <w:t>年度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に</w:t>
                      </w:r>
                      <w:r w:rsidR="000B5210" w:rsidRPr="00F0627D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購入</w:t>
                      </w:r>
                      <w:r w:rsidR="000B5210" w:rsidRPr="00F0627D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してただきます。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E2C" w:rsidRPr="00615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27A0" w14:textId="77777777" w:rsidR="00615809" w:rsidRDefault="00615809" w:rsidP="00615809">
      <w:r>
        <w:separator/>
      </w:r>
    </w:p>
  </w:endnote>
  <w:endnote w:type="continuationSeparator" w:id="0">
    <w:p w14:paraId="429763E2" w14:textId="77777777" w:rsidR="00615809" w:rsidRDefault="00615809" w:rsidP="006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AE10" w14:textId="77777777" w:rsidR="00615809" w:rsidRDefault="00615809" w:rsidP="00615809">
      <w:r>
        <w:separator/>
      </w:r>
    </w:p>
  </w:footnote>
  <w:footnote w:type="continuationSeparator" w:id="0">
    <w:p w14:paraId="4810D5C6" w14:textId="77777777" w:rsidR="00615809" w:rsidRDefault="00615809" w:rsidP="0061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0F"/>
    <w:rsid w:val="00046045"/>
    <w:rsid w:val="000536DD"/>
    <w:rsid w:val="000B5210"/>
    <w:rsid w:val="001B5417"/>
    <w:rsid w:val="00206E76"/>
    <w:rsid w:val="00241154"/>
    <w:rsid w:val="00315348"/>
    <w:rsid w:val="003E578E"/>
    <w:rsid w:val="003F78BF"/>
    <w:rsid w:val="004D14A1"/>
    <w:rsid w:val="004E6432"/>
    <w:rsid w:val="00533331"/>
    <w:rsid w:val="00534517"/>
    <w:rsid w:val="005B5733"/>
    <w:rsid w:val="005B7E63"/>
    <w:rsid w:val="005F154D"/>
    <w:rsid w:val="00615809"/>
    <w:rsid w:val="00650D7D"/>
    <w:rsid w:val="00745E58"/>
    <w:rsid w:val="009D37A9"/>
    <w:rsid w:val="00A03B0E"/>
    <w:rsid w:val="00B92146"/>
    <w:rsid w:val="00B93F0F"/>
    <w:rsid w:val="00BD661B"/>
    <w:rsid w:val="00E530BC"/>
    <w:rsid w:val="00ED691D"/>
    <w:rsid w:val="00F0627D"/>
    <w:rsid w:val="00F17CC8"/>
    <w:rsid w:val="00F309D3"/>
    <w:rsid w:val="00F8522E"/>
    <w:rsid w:val="00F9594A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829A"/>
  <w15:chartTrackingRefBased/>
  <w15:docId w15:val="{0EC10026-AE94-4E90-990E-792D960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809"/>
  </w:style>
  <w:style w:type="paragraph" w:styleId="a5">
    <w:name w:val="footer"/>
    <w:basedOn w:val="a"/>
    <w:link w:val="a6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809"/>
  </w:style>
  <w:style w:type="paragraph" w:styleId="a7">
    <w:name w:val="Note Heading"/>
    <w:basedOn w:val="a"/>
    <w:next w:val="a"/>
    <w:link w:val="a8"/>
    <w:uiPriority w:val="99"/>
    <w:unhideWhenUsed/>
    <w:rsid w:val="0061580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1580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1580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1580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1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5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8973-86AE-4A63-9005-FDE2A29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23</cp:revision>
  <cp:lastPrinted>2021-04-15T00:52:00Z</cp:lastPrinted>
  <dcterms:created xsi:type="dcterms:W3CDTF">2021-01-21T05:43:00Z</dcterms:created>
  <dcterms:modified xsi:type="dcterms:W3CDTF">2025-03-28T10:27:00Z</dcterms:modified>
</cp:coreProperties>
</file>