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F4E2" w14:textId="2C44A7DB" w:rsidR="00191087" w:rsidRPr="00165941" w:rsidRDefault="00355E83" w:rsidP="00792EE3">
      <w:pPr>
        <w:spacing w:beforeLines="20" w:before="58"/>
        <w:jc w:val="center"/>
        <w:rPr>
          <w:rFonts w:ascii="ＭＳ ゴシック" w:eastAsia="ＭＳ ゴシック" w:hAnsi="ＭＳ ゴシック"/>
          <w:b/>
          <w:bCs/>
          <w:sz w:val="24"/>
          <w:szCs w:val="28"/>
        </w:rPr>
      </w:pPr>
      <w:r w:rsidRPr="00165941">
        <w:rPr>
          <w:rFonts w:ascii="ＭＳ ゴシック" w:eastAsia="ＭＳ ゴシック" w:hAnsi="ＭＳ ゴシック" w:hint="eastAsia"/>
          <w:b/>
          <w:bCs/>
          <w:sz w:val="24"/>
          <w:szCs w:val="28"/>
        </w:rPr>
        <w:t>貯留浸透施設の管理に関する実施計画書</w:t>
      </w:r>
    </w:p>
    <w:tbl>
      <w:tblPr>
        <w:tblW w:w="969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696"/>
      </w:tblGrid>
      <w:tr w:rsidR="00191087" w14:paraId="22984BB3" w14:textId="77777777" w:rsidTr="00792EE3">
        <w:trPr>
          <w:trHeight w:val="10552"/>
        </w:trPr>
        <w:tc>
          <w:tcPr>
            <w:tcW w:w="9639" w:type="dxa"/>
          </w:tcPr>
          <w:p w14:paraId="7C7C4FD2" w14:textId="6A778E67" w:rsidR="00191087" w:rsidRPr="00A063AB" w:rsidRDefault="00191087" w:rsidP="00A063AB">
            <w:pPr>
              <w:spacing w:beforeLines="30" w:before="87" w:line="280" w:lineRule="exact"/>
              <w:ind w:leftChars="100" w:left="210" w:rightChars="100" w:right="210" w:firstLineChars="100" w:firstLine="196"/>
              <w:jc w:val="left"/>
              <w:rPr>
                <w:rFonts w:ascii="ＭＳ 明朝" w:eastAsia="ＭＳ 明朝" w:hAnsi="ＭＳ 明朝"/>
                <w:spacing w:val="-2"/>
                <w:sz w:val="20"/>
                <w:szCs w:val="21"/>
              </w:rPr>
            </w:pPr>
            <w:r w:rsidRPr="00A063AB">
              <w:rPr>
                <w:rFonts w:ascii="ＭＳ 明朝" w:eastAsia="ＭＳ 明朝" w:hAnsi="ＭＳ 明朝" w:hint="eastAsia"/>
                <w:spacing w:val="-2"/>
                <w:sz w:val="20"/>
                <w:szCs w:val="21"/>
              </w:rPr>
              <w:t>特定都市河川浸水被害対策法第３条により特定都市河川流域の指定を受けた大和川流域において、法第30条「雨水浸透阻害行為の許可」を受けるにあたり法第32条（許可の基準）に基づく対策工事として設置した雨水貯留浸透施設の機能を十分に発揮・維持させるため、下記に基づき管理を実施する。</w:t>
            </w:r>
          </w:p>
          <w:p w14:paraId="480F3455" w14:textId="77777777" w:rsidR="00191087" w:rsidRPr="00FB5389" w:rsidRDefault="00191087" w:rsidP="00191087">
            <w:pPr>
              <w:pStyle w:val="ac"/>
              <w:spacing w:beforeLines="70" w:before="203" w:afterLines="70" w:after="203"/>
              <w:rPr>
                <w:rFonts w:ascii="ＭＳ 明朝" w:eastAsia="ＭＳ 明朝" w:hAnsi="ＭＳ 明朝"/>
                <w:sz w:val="20"/>
                <w:szCs w:val="21"/>
              </w:rPr>
            </w:pPr>
            <w:r w:rsidRPr="00FB5389">
              <w:rPr>
                <w:rFonts w:ascii="ＭＳ 明朝" w:eastAsia="ＭＳ 明朝" w:hAnsi="ＭＳ 明朝" w:hint="eastAsia"/>
                <w:sz w:val="20"/>
                <w:szCs w:val="21"/>
              </w:rPr>
              <w:t>記</w:t>
            </w:r>
          </w:p>
          <w:p w14:paraId="5A5367C5" w14:textId="77777777" w:rsidR="00191087" w:rsidRPr="00FB5389" w:rsidRDefault="00191087" w:rsidP="00792EE3">
            <w:pPr>
              <w:pStyle w:val="a7"/>
              <w:numPr>
                <w:ilvl w:val="0"/>
                <w:numId w:val="1"/>
              </w:numPr>
              <w:spacing w:line="280" w:lineRule="exact"/>
              <w:ind w:leftChars="100" w:left="210" w:rightChars="100" w:right="210" w:firstLine="0"/>
              <w:jc w:val="left"/>
              <w:rPr>
                <w:rFonts w:ascii="ＭＳ 明朝" w:eastAsia="ＭＳ 明朝" w:hAnsi="ＭＳ 明朝"/>
                <w:sz w:val="20"/>
                <w:szCs w:val="20"/>
              </w:rPr>
            </w:pPr>
            <w:r w:rsidRPr="00FB5389">
              <w:rPr>
                <w:rFonts w:ascii="ＭＳ 明朝" w:eastAsia="ＭＳ 明朝" w:hAnsi="ＭＳ 明朝" w:hint="eastAsia"/>
                <w:sz w:val="20"/>
                <w:szCs w:val="20"/>
              </w:rPr>
              <w:t xml:space="preserve">　　この管理実施計画書の対象とする雨水貯留浸透施設は、次に所在するものとする。</w:t>
            </w:r>
          </w:p>
          <w:p w14:paraId="4CC0E6E1" w14:textId="77777777" w:rsidR="00191087" w:rsidRPr="00FB5389" w:rsidRDefault="00191087" w:rsidP="00792EE3">
            <w:pPr>
              <w:pStyle w:val="a7"/>
              <w:spacing w:line="280" w:lineRule="exact"/>
              <w:ind w:leftChars="0" w:left="210" w:rightChars="100" w:right="210"/>
              <w:jc w:val="left"/>
              <w:rPr>
                <w:rFonts w:ascii="ＭＳ ゴシック" w:eastAsia="ＭＳ ゴシック" w:hAnsi="ＭＳ ゴシック"/>
                <w:sz w:val="20"/>
                <w:szCs w:val="20"/>
              </w:rPr>
            </w:pPr>
            <w:r w:rsidRPr="00FB5389">
              <w:rPr>
                <w:rFonts w:ascii="ＭＳ ゴシック" w:eastAsia="ＭＳ ゴシック" w:hAnsi="ＭＳ ゴシック" w:hint="eastAsia"/>
                <w:sz w:val="20"/>
                <w:szCs w:val="20"/>
              </w:rPr>
              <w:t xml:space="preserve">　　　　　　所在地　　奈良市</w:t>
            </w:r>
          </w:p>
          <w:p w14:paraId="1F661850" w14:textId="77777777" w:rsidR="00191087" w:rsidRPr="00FB5389" w:rsidRDefault="00191087" w:rsidP="00792EE3">
            <w:pPr>
              <w:pStyle w:val="a7"/>
              <w:numPr>
                <w:ilvl w:val="0"/>
                <w:numId w:val="1"/>
              </w:numPr>
              <w:spacing w:beforeLines="20" w:before="58" w:line="280" w:lineRule="exact"/>
              <w:ind w:leftChars="100" w:left="210" w:rightChars="100" w:right="210" w:firstLine="0"/>
              <w:jc w:val="left"/>
              <w:rPr>
                <w:rFonts w:ascii="ＭＳ 明朝" w:eastAsia="ＭＳ 明朝" w:hAnsi="ＭＳ 明朝"/>
                <w:sz w:val="20"/>
                <w:szCs w:val="20"/>
              </w:rPr>
            </w:pPr>
            <w:r w:rsidRPr="00FB5389">
              <w:rPr>
                <w:rFonts w:ascii="ＭＳ 明朝" w:eastAsia="ＭＳ 明朝" w:hAnsi="ＭＳ 明朝" w:hint="eastAsia"/>
                <w:sz w:val="20"/>
                <w:szCs w:val="20"/>
              </w:rPr>
              <w:t xml:space="preserve">　　この管理実施計画書を実施する責任者（実質管理者）は以下の者とする。</w:t>
            </w:r>
          </w:p>
          <w:p w14:paraId="2ABF6EFC" w14:textId="77777777" w:rsidR="00191087" w:rsidRPr="00FB5389" w:rsidRDefault="00191087" w:rsidP="00792EE3">
            <w:pPr>
              <w:pStyle w:val="a7"/>
              <w:spacing w:line="280" w:lineRule="exact"/>
              <w:ind w:leftChars="0" w:left="210" w:rightChars="100" w:right="210"/>
              <w:jc w:val="left"/>
              <w:rPr>
                <w:rFonts w:ascii="ＭＳ ゴシック" w:eastAsia="ＭＳ ゴシック" w:hAnsi="ＭＳ ゴシック"/>
                <w:sz w:val="20"/>
                <w:szCs w:val="20"/>
              </w:rPr>
            </w:pPr>
            <w:r w:rsidRPr="00FB5389">
              <w:rPr>
                <w:rFonts w:ascii="ＭＳ ゴシック" w:eastAsia="ＭＳ ゴシック" w:hAnsi="ＭＳ ゴシック" w:hint="eastAsia"/>
                <w:sz w:val="20"/>
                <w:szCs w:val="20"/>
              </w:rPr>
              <w:t xml:space="preserve">　　　　　　</w:t>
            </w:r>
            <w:r w:rsidRPr="00D1505B">
              <w:rPr>
                <w:rFonts w:ascii="ＭＳ ゴシック" w:eastAsia="ＭＳ ゴシック" w:hAnsi="ＭＳ ゴシック" w:hint="eastAsia"/>
                <w:spacing w:val="100"/>
                <w:kern w:val="0"/>
                <w:sz w:val="20"/>
                <w:szCs w:val="20"/>
                <w:fitText w:val="600" w:id="-998457087"/>
              </w:rPr>
              <w:t>氏</w:t>
            </w:r>
            <w:r w:rsidRPr="00D1505B">
              <w:rPr>
                <w:rFonts w:ascii="ＭＳ ゴシック" w:eastAsia="ＭＳ ゴシック" w:hAnsi="ＭＳ ゴシック" w:hint="eastAsia"/>
                <w:kern w:val="0"/>
                <w:sz w:val="20"/>
                <w:szCs w:val="20"/>
                <w:fitText w:val="600" w:id="-998457087"/>
              </w:rPr>
              <w:t>名</w:t>
            </w:r>
            <w:r w:rsidRPr="00FB5389">
              <w:rPr>
                <w:rFonts w:ascii="ＭＳ ゴシック" w:eastAsia="ＭＳ ゴシック" w:hAnsi="ＭＳ ゴシック" w:hint="eastAsia"/>
                <w:sz w:val="20"/>
                <w:szCs w:val="20"/>
              </w:rPr>
              <w:t xml:space="preserve">　　</w:t>
            </w:r>
          </w:p>
          <w:p w14:paraId="0D117CB0" w14:textId="77777777" w:rsidR="00191087" w:rsidRPr="00FB5389" w:rsidRDefault="00191087" w:rsidP="00792EE3">
            <w:pPr>
              <w:pStyle w:val="a7"/>
              <w:spacing w:line="280" w:lineRule="exact"/>
              <w:ind w:leftChars="0" w:left="210" w:rightChars="100" w:right="210"/>
              <w:jc w:val="left"/>
              <w:rPr>
                <w:rFonts w:ascii="ＭＳ ゴシック" w:eastAsia="ＭＳ ゴシック" w:hAnsi="ＭＳ ゴシック"/>
                <w:sz w:val="20"/>
                <w:szCs w:val="20"/>
              </w:rPr>
            </w:pPr>
            <w:r w:rsidRPr="00FB5389">
              <w:rPr>
                <w:rFonts w:ascii="ＭＳ ゴシック" w:eastAsia="ＭＳ ゴシック" w:hAnsi="ＭＳ ゴシック" w:hint="eastAsia"/>
                <w:sz w:val="20"/>
                <w:szCs w:val="20"/>
              </w:rPr>
              <w:t xml:space="preserve">　　　　　　</w:t>
            </w:r>
            <w:r w:rsidRPr="00792EE3">
              <w:rPr>
                <w:rFonts w:ascii="ＭＳ ゴシック" w:eastAsia="ＭＳ ゴシック" w:hAnsi="ＭＳ ゴシック" w:hint="eastAsia"/>
                <w:spacing w:val="100"/>
                <w:kern w:val="0"/>
                <w:sz w:val="20"/>
                <w:szCs w:val="20"/>
                <w:fitText w:val="600" w:id="-998457088"/>
              </w:rPr>
              <w:t>住</w:t>
            </w:r>
            <w:r w:rsidRPr="00792EE3">
              <w:rPr>
                <w:rFonts w:ascii="ＭＳ ゴシック" w:eastAsia="ＭＳ ゴシック" w:hAnsi="ＭＳ ゴシック" w:hint="eastAsia"/>
                <w:kern w:val="0"/>
                <w:sz w:val="20"/>
                <w:szCs w:val="20"/>
                <w:fitText w:val="600" w:id="-998457088"/>
              </w:rPr>
              <w:t>所</w:t>
            </w:r>
            <w:r w:rsidRPr="00FB5389">
              <w:rPr>
                <w:rFonts w:ascii="ＭＳ ゴシック" w:eastAsia="ＭＳ ゴシック" w:hAnsi="ＭＳ ゴシック" w:hint="eastAsia"/>
                <w:sz w:val="20"/>
                <w:szCs w:val="20"/>
              </w:rPr>
              <w:t xml:space="preserve">　　</w:t>
            </w:r>
          </w:p>
          <w:p w14:paraId="72E915D2" w14:textId="77777777" w:rsidR="00191087" w:rsidRPr="00FB5389" w:rsidRDefault="00191087" w:rsidP="00792EE3">
            <w:pPr>
              <w:pStyle w:val="a7"/>
              <w:spacing w:line="280" w:lineRule="exact"/>
              <w:ind w:leftChars="0" w:left="210" w:rightChars="100" w:right="210"/>
              <w:jc w:val="left"/>
              <w:rPr>
                <w:rFonts w:ascii="ＭＳ ゴシック" w:eastAsia="ＭＳ ゴシック" w:hAnsi="ＭＳ ゴシック"/>
                <w:sz w:val="20"/>
                <w:szCs w:val="20"/>
              </w:rPr>
            </w:pPr>
            <w:r w:rsidRPr="00FB5389">
              <w:rPr>
                <w:rFonts w:ascii="ＭＳ ゴシック" w:eastAsia="ＭＳ ゴシック" w:hAnsi="ＭＳ ゴシック" w:hint="eastAsia"/>
                <w:sz w:val="20"/>
                <w:szCs w:val="20"/>
              </w:rPr>
              <w:t xml:space="preserve">　　　　　　連絡先　　</w:t>
            </w:r>
          </w:p>
          <w:p w14:paraId="72F707BB" w14:textId="77777777" w:rsidR="00191087" w:rsidRPr="00FB5389" w:rsidRDefault="00191087" w:rsidP="00792EE3">
            <w:pPr>
              <w:pStyle w:val="a7"/>
              <w:numPr>
                <w:ilvl w:val="0"/>
                <w:numId w:val="1"/>
              </w:numPr>
              <w:spacing w:beforeLines="20" w:before="58" w:line="260" w:lineRule="exact"/>
              <w:ind w:leftChars="100" w:left="1010" w:rightChars="100" w:right="210" w:hangingChars="400" w:hanging="800"/>
              <w:jc w:val="left"/>
              <w:rPr>
                <w:rFonts w:ascii="ＭＳ 明朝" w:eastAsia="ＭＳ 明朝" w:hAnsi="ＭＳ 明朝"/>
                <w:sz w:val="20"/>
                <w:szCs w:val="20"/>
              </w:rPr>
            </w:pPr>
            <w:r w:rsidRPr="00FB5389">
              <w:rPr>
                <w:rFonts w:ascii="ＭＳ 明朝" w:eastAsia="ＭＳ 明朝" w:hAnsi="ＭＳ 明朝" w:hint="eastAsia"/>
                <w:sz w:val="20"/>
                <w:szCs w:val="20"/>
              </w:rPr>
              <w:t xml:space="preserve">　　この管理実施計画書において雨水貯留浸透施設とは、雨水浸透阻害行為による流出雨水量の増加を抑制するために施行した雨水を一時的に貯留し、又は浸透させる施設をいい、具体的には、貯留機能又は浸透機能を発揮するための敷地、周囲提、排水口、浸透ます、浸透トレンチ、透水性舗装等の総体をいう。</w:t>
            </w:r>
          </w:p>
          <w:p w14:paraId="09F08740" w14:textId="57581D21" w:rsidR="00191087" w:rsidRDefault="00191087" w:rsidP="00792EE3">
            <w:pPr>
              <w:spacing w:line="260" w:lineRule="exact"/>
              <w:ind w:left="210" w:rightChars="100" w:right="210" w:firstLineChars="300" w:firstLine="600"/>
              <w:jc w:val="left"/>
              <w:rPr>
                <w:rFonts w:ascii="ＭＳ 明朝" w:eastAsia="ＭＳ 明朝" w:hAnsi="ＭＳ 明朝"/>
                <w:sz w:val="20"/>
                <w:szCs w:val="20"/>
              </w:rPr>
            </w:pPr>
            <w:r w:rsidRPr="00FB5389">
              <w:rPr>
                <w:rFonts w:ascii="ＭＳ 明朝" w:eastAsia="ＭＳ 明朝" w:hAnsi="ＭＳ 明朝" w:hint="eastAsia"/>
                <w:sz w:val="20"/>
                <w:szCs w:val="20"/>
              </w:rPr>
              <w:t>２　雨水貯留浸透施設の位置、範囲及び機能の概要は、別図のとおりとする。</w:t>
            </w:r>
          </w:p>
          <w:p w14:paraId="6A62708C" w14:textId="634FFB68" w:rsidR="00792EE3" w:rsidRPr="00FB5389" w:rsidRDefault="00792EE3" w:rsidP="00792EE3">
            <w:pPr>
              <w:spacing w:line="260" w:lineRule="exact"/>
              <w:ind w:left="210" w:rightChars="100" w:right="210" w:firstLineChars="300" w:firstLine="600"/>
              <w:jc w:val="left"/>
              <w:rPr>
                <w:rFonts w:ascii="ＭＳ 明朝" w:eastAsia="ＭＳ 明朝" w:hAnsi="ＭＳ 明朝"/>
                <w:sz w:val="20"/>
                <w:szCs w:val="20"/>
              </w:rPr>
            </w:pPr>
            <w:r>
              <w:rPr>
                <w:rFonts w:ascii="ＭＳ 明朝" w:eastAsia="ＭＳ 明朝" w:hAnsi="ＭＳ 明朝" w:hint="eastAsia"/>
                <w:sz w:val="20"/>
                <w:szCs w:val="20"/>
              </w:rPr>
              <w:t xml:space="preserve">　　（別図：平面図、標準横断図、構造図）</w:t>
            </w:r>
          </w:p>
          <w:p w14:paraId="6B814E88" w14:textId="77777777" w:rsidR="00191087" w:rsidRPr="00FB5389" w:rsidRDefault="00191087" w:rsidP="00792EE3">
            <w:pPr>
              <w:pStyle w:val="a7"/>
              <w:numPr>
                <w:ilvl w:val="0"/>
                <w:numId w:val="1"/>
              </w:numPr>
              <w:spacing w:beforeLines="20" w:before="58" w:line="260" w:lineRule="exact"/>
              <w:ind w:leftChars="100" w:left="1010" w:rightChars="100" w:right="210" w:hangingChars="400" w:hanging="800"/>
              <w:jc w:val="left"/>
              <w:rPr>
                <w:rFonts w:ascii="ＭＳ 明朝" w:eastAsia="ＭＳ 明朝" w:hAnsi="ＭＳ 明朝"/>
                <w:sz w:val="20"/>
                <w:szCs w:val="20"/>
              </w:rPr>
            </w:pPr>
            <w:r w:rsidRPr="00FB5389">
              <w:rPr>
                <w:rFonts w:ascii="ＭＳ 明朝" w:eastAsia="ＭＳ 明朝" w:hAnsi="ＭＳ 明朝" w:hint="eastAsia"/>
                <w:sz w:val="20"/>
                <w:szCs w:val="20"/>
              </w:rPr>
              <w:t xml:space="preserve">　　管理者は雨水貯留浸透施設に関し、その機能を維持する上で必要な範囲内において、別表に示す点検作業（定期点検、緊急点検、機能点検）を実施するとともに、点検作業で必要が認められた場合には清掃、修繕工事等を行うものとする。</w:t>
            </w:r>
          </w:p>
          <w:p w14:paraId="5AAE9EA8" w14:textId="77777777" w:rsidR="00191087" w:rsidRPr="00FB5389" w:rsidRDefault="00191087" w:rsidP="00792EE3">
            <w:pPr>
              <w:spacing w:line="260" w:lineRule="exact"/>
              <w:ind w:leftChars="400" w:left="1040" w:rightChars="100" w:right="210" w:hangingChars="100" w:hanging="200"/>
              <w:jc w:val="left"/>
              <w:rPr>
                <w:rFonts w:ascii="ＭＳ 明朝" w:eastAsia="ＭＳ 明朝" w:hAnsi="ＭＳ 明朝"/>
                <w:sz w:val="20"/>
                <w:szCs w:val="20"/>
              </w:rPr>
            </w:pPr>
            <w:r w:rsidRPr="00FB5389">
              <w:rPr>
                <w:rFonts w:ascii="ＭＳ 明朝" w:eastAsia="ＭＳ 明朝" w:hAnsi="ＭＳ 明朝" w:hint="eastAsia"/>
                <w:sz w:val="20"/>
                <w:szCs w:val="20"/>
              </w:rPr>
              <w:t>２　また、維持管理作業の内容は施設台帳や維持管理記録を作成し保管するとともに、その後の維持管理に役立てるものとする。</w:t>
            </w:r>
          </w:p>
          <w:p w14:paraId="7809788E" w14:textId="77777777" w:rsidR="00191087" w:rsidRPr="00FB5389" w:rsidRDefault="00191087" w:rsidP="00792EE3">
            <w:pPr>
              <w:pStyle w:val="a7"/>
              <w:numPr>
                <w:ilvl w:val="0"/>
                <w:numId w:val="1"/>
              </w:numPr>
              <w:spacing w:beforeLines="20" w:before="58" w:line="260" w:lineRule="exact"/>
              <w:ind w:leftChars="100" w:left="1010" w:rightChars="100" w:right="210" w:hangingChars="400" w:hanging="800"/>
              <w:jc w:val="left"/>
              <w:rPr>
                <w:rFonts w:ascii="ＭＳ 明朝" w:eastAsia="ＭＳ 明朝" w:hAnsi="ＭＳ 明朝"/>
                <w:sz w:val="20"/>
                <w:szCs w:val="20"/>
              </w:rPr>
            </w:pPr>
            <w:r w:rsidRPr="00FB5389">
              <w:rPr>
                <w:rFonts w:ascii="ＭＳ 明朝" w:eastAsia="ＭＳ 明朝" w:hAnsi="ＭＳ 明朝" w:hint="eastAsia"/>
                <w:sz w:val="20"/>
                <w:szCs w:val="20"/>
              </w:rPr>
              <w:t xml:space="preserve">　　雨水貯留浸透施設の管理者を変更する場合や管理者を複数に分割する場合は、新たな管理者が当該施設の維持管理を引き継ぐこととする。</w:t>
            </w:r>
          </w:p>
          <w:p w14:paraId="1E62E483" w14:textId="77777777" w:rsidR="00191087" w:rsidRPr="00FB5389" w:rsidRDefault="00191087" w:rsidP="00792EE3">
            <w:pPr>
              <w:pStyle w:val="a7"/>
              <w:numPr>
                <w:ilvl w:val="0"/>
                <w:numId w:val="1"/>
              </w:numPr>
              <w:spacing w:beforeLines="20" w:before="58" w:line="260" w:lineRule="exact"/>
              <w:ind w:leftChars="100" w:left="1010" w:rightChars="100" w:right="210" w:hangingChars="400" w:hanging="800"/>
              <w:jc w:val="left"/>
              <w:rPr>
                <w:rFonts w:ascii="ＭＳ 明朝" w:eastAsia="ＭＳ 明朝" w:hAnsi="ＭＳ 明朝"/>
                <w:sz w:val="20"/>
                <w:szCs w:val="20"/>
              </w:rPr>
            </w:pPr>
            <w:r w:rsidRPr="00FB5389">
              <w:rPr>
                <w:rFonts w:ascii="ＭＳ 明朝" w:eastAsia="ＭＳ 明朝" w:hAnsi="ＭＳ 明朝" w:hint="eastAsia"/>
                <w:sz w:val="20"/>
                <w:szCs w:val="20"/>
              </w:rPr>
              <w:t xml:space="preserve">　　雨水貯留浸透施設の機能を損なうおそれのある以下の行為を行う場合には法第</w:t>
            </w:r>
            <w:r w:rsidRPr="00FB5389">
              <w:rPr>
                <w:rFonts w:ascii="ＭＳ 明朝" w:eastAsia="ＭＳ 明朝" w:hAnsi="ＭＳ 明朝"/>
                <w:sz w:val="20"/>
                <w:szCs w:val="20"/>
              </w:rPr>
              <w:t>39条に基づいてあらかじめ市長の許可を得るものとする。</w:t>
            </w:r>
          </w:p>
          <w:p w14:paraId="3DBE3354" w14:textId="50C15F24" w:rsidR="00191087" w:rsidRDefault="00165941" w:rsidP="00792EE3">
            <w:pPr>
              <w:pStyle w:val="a7"/>
              <w:numPr>
                <w:ilvl w:val="2"/>
                <w:numId w:val="1"/>
              </w:numPr>
              <w:spacing w:line="260" w:lineRule="exact"/>
              <w:ind w:leftChars="95" w:left="199" w:rightChars="100" w:right="210" w:firstLineChars="415" w:firstLine="830"/>
              <w:jc w:val="left"/>
              <w:rPr>
                <w:rFonts w:ascii="ＭＳ 明朝" w:eastAsia="ＭＳ 明朝" w:hAnsi="ＭＳ 明朝"/>
                <w:sz w:val="20"/>
                <w:szCs w:val="20"/>
              </w:rPr>
            </w:pPr>
            <w:r w:rsidRPr="00FB5389">
              <w:rPr>
                <w:rFonts w:ascii="ＭＳ 明朝" w:eastAsia="ＭＳ 明朝" w:hAnsi="ＭＳ 明朝" w:hint="eastAsia"/>
                <w:sz w:val="20"/>
                <w:szCs w:val="20"/>
              </w:rPr>
              <w:t>雨水貯留浸透施設の全部又は一部の埋め立て</w:t>
            </w:r>
          </w:p>
          <w:p w14:paraId="09236E80" w14:textId="256BC7EA" w:rsidR="00570418" w:rsidRDefault="00165941" w:rsidP="00792EE3">
            <w:pPr>
              <w:pStyle w:val="a7"/>
              <w:numPr>
                <w:ilvl w:val="2"/>
                <w:numId w:val="1"/>
              </w:numPr>
              <w:spacing w:line="260" w:lineRule="exact"/>
              <w:ind w:leftChars="95" w:left="199" w:rightChars="100" w:right="210" w:firstLineChars="415" w:firstLine="830"/>
              <w:jc w:val="left"/>
              <w:rPr>
                <w:rFonts w:ascii="ＭＳ 明朝" w:eastAsia="ＭＳ 明朝" w:hAnsi="ＭＳ 明朝"/>
                <w:sz w:val="20"/>
                <w:szCs w:val="20"/>
              </w:rPr>
            </w:pPr>
            <w:r w:rsidRPr="00FB5389">
              <w:rPr>
                <w:rFonts w:ascii="ＭＳ 明朝" w:eastAsia="ＭＳ 明朝" w:hAnsi="ＭＳ 明朝" w:hint="eastAsia"/>
                <w:sz w:val="20"/>
                <w:szCs w:val="20"/>
              </w:rPr>
              <w:t>雨水貯留浸透施設の敷地である土地の区域における建築物等の新築、改築又は増築</w:t>
            </w:r>
          </w:p>
          <w:p w14:paraId="44C3FB1A" w14:textId="49EA4F97" w:rsidR="00191087" w:rsidRDefault="00191087" w:rsidP="00792EE3">
            <w:pPr>
              <w:pStyle w:val="a7"/>
              <w:numPr>
                <w:ilvl w:val="2"/>
                <w:numId w:val="1"/>
              </w:numPr>
              <w:spacing w:line="260" w:lineRule="exact"/>
              <w:ind w:leftChars="95" w:left="199" w:rightChars="100" w:right="210" w:firstLineChars="415" w:firstLine="830"/>
              <w:jc w:val="left"/>
              <w:rPr>
                <w:rFonts w:ascii="ＭＳ 明朝" w:eastAsia="ＭＳ 明朝" w:hAnsi="ＭＳ 明朝"/>
                <w:sz w:val="20"/>
                <w:szCs w:val="20"/>
              </w:rPr>
            </w:pPr>
            <w:r w:rsidRPr="00165941">
              <w:rPr>
                <w:rFonts w:ascii="ＭＳ 明朝" w:eastAsia="ＭＳ 明朝" w:hAnsi="ＭＳ 明朝" w:hint="eastAsia"/>
                <w:sz w:val="20"/>
                <w:szCs w:val="20"/>
              </w:rPr>
              <w:t>雨水貯留浸透施設が設置されている建築物等の改築又は除去</w:t>
            </w:r>
          </w:p>
          <w:p w14:paraId="2D84E944" w14:textId="2F91CCEF" w:rsidR="00191087" w:rsidRPr="00165941" w:rsidRDefault="00191087" w:rsidP="00792EE3">
            <w:pPr>
              <w:pStyle w:val="a7"/>
              <w:numPr>
                <w:ilvl w:val="2"/>
                <w:numId w:val="1"/>
              </w:numPr>
              <w:spacing w:line="260" w:lineRule="exact"/>
              <w:ind w:leftChars="491" w:left="1231" w:rightChars="100" w:right="210" w:hangingChars="100" w:hanging="200"/>
              <w:jc w:val="left"/>
              <w:rPr>
                <w:rFonts w:ascii="ＭＳ 明朝" w:eastAsia="ＭＳ 明朝" w:hAnsi="ＭＳ 明朝"/>
                <w:sz w:val="20"/>
                <w:szCs w:val="20"/>
              </w:rPr>
            </w:pPr>
            <w:r w:rsidRPr="00165941">
              <w:rPr>
                <w:rFonts w:ascii="ＭＳ 明朝" w:eastAsia="ＭＳ 明朝" w:hAnsi="ＭＳ 明朝" w:hint="eastAsia"/>
                <w:sz w:val="20"/>
                <w:szCs w:val="20"/>
              </w:rPr>
              <w:t>そのほか雨水貯留浸透施設が有する雨水を一時的に貯留し、又は地下に浸透させる機能を阻害するおそれのある行為</w:t>
            </w:r>
          </w:p>
          <w:p w14:paraId="5EF5A0DB" w14:textId="13C34AC0" w:rsidR="00191087" w:rsidRPr="00FB5389" w:rsidRDefault="00191087" w:rsidP="00792EE3">
            <w:pPr>
              <w:pStyle w:val="a7"/>
              <w:numPr>
                <w:ilvl w:val="0"/>
                <w:numId w:val="1"/>
              </w:numPr>
              <w:spacing w:beforeLines="20" w:before="58" w:line="260" w:lineRule="exact"/>
              <w:ind w:leftChars="100" w:left="1010" w:rightChars="100" w:right="210" w:hangingChars="400" w:hanging="800"/>
              <w:jc w:val="left"/>
              <w:rPr>
                <w:rFonts w:ascii="ＭＳ 明朝" w:eastAsia="ＭＳ 明朝" w:hAnsi="ＭＳ 明朝"/>
                <w:sz w:val="20"/>
                <w:szCs w:val="20"/>
              </w:rPr>
            </w:pPr>
            <w:r w:rsidRPr="00FB5389">
              <w:rPr>
                <w:rFonts w:ascii="ＭＳ 明朝" w:eastAsia="ＭＳ 明朝" w:hAnsi="ＭＳ 明朝" w:hint="eastAsia"/>
                <w:sz w:val="20"/>
                <w:szCs w:val="20"/>
              </w:rPr>
              <w:t xml:space="preserve">　　宅地又は、建物の売買にあたっては、宅地建物取引業法に基づく手続きの際に、雨水貯留浸透施設の機能を阻害するおそれのある行為（法第</w:t>
            </w:r>
            <w:r w:rsidR="00513B07">
              <w:rPr>
                <w:rFonts w:ascii="ＭＳ 明朝" w:eastAsia="ＭＳ 明朝" w:hAnsi="ＭＳ 明朝" w:hint="eastAsia"/>
                <w:sz w:val="20"/>
                <w:szCs w:val="20"/>
              </w:rPr>
              <w:t>39</w:t>
            </w:r>
            <w:r w:rsidRPr="00FB5389">
              <w:rPr>
                <w:rFonts w:ascii="ＭＳ 明朝" w:eastAsia="ＭＳ 明朝" w:hAnsi="ＭＳ 明朝" w:hint="eastAsia"/>
                <w:sz w:val="20"/>
                <w:szCs w:val="20"/>
              </w:rPr>
              <w:t>条）を行う場合は許可が必要であること、および標識の移転等の行為（法第</w:t>
            </w:r>
            <w:r w:rsidR="00513B07">
              <w:rPr>
                <w:rFonts w:ascii="ＭＳ 明朝" w:eastAsia="ＭＳ 明朝" w:hAnsi="ＭＳ 明朝" w:hint="eastAsia"/>
                <w:sz w:val="20"/>
                <w:szCs w:val="20"/>
              </w:rPr>
              <w:t>38</w:t>
            </w:r>
            <w:r w:rsidRPr="00FB5389">
              <w:rPr>
                <w:rFonts w:ascii="ＭＳ 明朝" w:eastAsia="ＭＳ 明朝" w:hAnsi="ＭＳ 明朝" w:hint="eastAsia"/>
                <w:sz w:val="20"/>
                <w:szCs w:val="20"/>
              </w:rPr>
              <w:t>条第５項）を行う場合は設置者の承諾が必要であることを重要事項説明（宅地建物取引業法第</w:t>
            </w:r>
            <w:r w:rsidR="00513B07">
              <w:rPr>
                <w:rFonts w:ascii="ＭＳ 明朝" w:eastAsia="ＭＳ 明朝" w:hAnsi="ＭＳ 明朝" w:hint="eastAsia"/>
                <w:sz w:val="20"/>
                <w:szCs w:val="20"/>
              </w:rPr>
              <w:t>35</w:t>
            </w:r>
            <w:r w:rsidRPr="00FB5389">
              <w:rPr>
                <w:rFonts w:ascii="ＭＳ 明朝" w:eastAsia="ＭＳ 明朝" w:hAnsi="ＭＳ 明朝" w:hint="eastAsia"/>
                <w:sz w:val="20"/>
                <w:szCs w:val="20"/>
              </w:rPr>
              <w:t>条）に明記するものとする。</w:t>
            </w:r>
          </w:p>
          <w:p w14:paraId="3CC3120D" w14:textId="2C63FD68" w:rsidR="00191087" w:rsidRDefault="00191087" w:rsidP="00792EE3">
            <w:pPr>
              <w:pStyle w:val="a7"/>
              <w:numPr>
                <w:ilvl w:val="0"/>
                <w:numId w:val="1"/>
              </w:numPr>
              <w:spacing w:beforeLines="20" w:before="58" w:afterLines="30" w:after="87" w:line="260" w:lineRule="exact"/>
              <w:ind w:leftChars="100" w:left="1010" w:rightChars="100" w:right="210" w:hangingChars="400" w:hanging="800"/>
              <w:jc w:val="left"/>
              <w:rPr>
                <w:rFonts w:ascii="ＭＳ ゴシック" w:eastAsia="ＭＳ ゴシック" w:hAnsi="ＭＳ ゴシック"/>
              </w:rPr>
            </w:pPr>
            <w:r w:rsidRPr="00FB5389">
              <w:rPr>
                <w:rFonts w:ascii="ＭＳ 明朝" w:eastAsia="ＭＳ 明朝" w:hAnsi="ＭＳ 明朝" w:hint="eastAsia"/>
                <w:sz w:val="20"/>
                <w:szCs w:val="20"/>
              </w:rPr>
              <w:t xml:space="preserve">　　対策工事</w:t>
            </w:r>
            <w:r w:rsidR="0095574E">
              <w:rPr>
                <w:rFonts w:ascii="ＭＳ 明朝" w:eastAsia="ＭＳ 明朝" w:hAnsi="ＭＳ 明朝" w:hint="eastAsia"/>
                <w:sz w:val="20"/>
                <w:szCs w:val="20"/>
              </w:rPr>
              <w:t>に</w:t>
            </w:r>
            <w:r w:rsidRPr="00FB5389">
              <w:rPr>
                <w:rFonts w:ascii="ＭＳ 明朝" w:eastAsia="ＭＳ 明朝" w:hAnsi="ＭＳ 明朝" w:hint="eastAsia"/>
                <w:sz w:val="20"/>
                <w:szCs w:val="20"/>
              </w:rPr>
              <w:t>伴い設置する雨水貯留浸透施設の存在と維持管理者を表示した標識の保全に努めるものとする。</w:t>
            </w:r>
          </w:p>
        </w:tc>
      </w:tr>
    </w:tbl>
    <w:p w14:paraId="557B1184" w14:textId="0A0B6FA9" w:rsidR="00191087" w:rsidRDefault="00191087" w:rsidP="00513B07">
      <w:pPr>
        <w:pStyle w:val="a7"/>
        <w:spacing w:line="240" w:lineRule="exact"/>
        <w:ind w:leftChars="0" w:left="1049"/>
        <w:jc w:val="left"/>
        <w:rPr>
          <w:rFonts w:ascii="ＭＳ ゴシック" w:eastAsia="ＭＳ ゴシック" w:hAnsi="ＭＳ ゴシック"/>
        </w:rPr>
      </w:pPr>
    </w:p>
    <w:p w14:paraId="73C75FC9" w14:textId="4EF19FAB" w:rsidR="00191087" w:rsidRPr="00FB5389" w:rsidRDefault="00191087" w:rsidP="00191087">
      <w:pPr>
        <w:pStyle w:val="a7"/>
        <w:ind w:leftChars="0" w:left="0"/>
        <w:jc w:val="left"/>
        <w:rPr>
          <w:rFonts w:ascii="ＭＳ 明朝" w:eastAsia="ＭＳ 明朝" w:hAnsi="ＭＳ 明朝"/>
          <w:sz w:val="20"/>
          <w:szCs w:val="21"/>
        </w:rPr>
      </w:pPr>
      <w:r w:rsidRPr="00FB5389">
        <w:rPr>
          <w:rFonts w:ascii="ＭＳ 明朝" w:eastAsia="ＭＳ 明朝" w:hAnsi="ＭＳ 明朝" w:hint="eastAsia"/>
          <w:sz w:val="20"/>
          <w:szCs w:val="21"/>
        </w:rPr>
        <w:t>別表</w:t>
      </w:r>
    </w:p>
    <w:tbl>
      <w:tblPr>
        <w:tblStyle w:val="a8"/>
        <w:tblW w:w="0" w:type="auto"/>
        <w:tblLayout w:type="fixed"/>
        <w:tblCellMar>
          <w:left w:w="57" w:type="dxa"/>
          <w:right w:w="57" w:type="dxa"/>
        </w:tblCellMar>
        <w:tblLook w:val="04A0" w:firstRow="1" w:lastRow="0" w:firstColumn="1" w:lastColumn="0" w:noHBand="0" w:noVBand="1"/>
      </w:tblPr>
      <w:tblGrid>
        <w:gridCol w:w="1696"/>
        <w:gridCol w:w="1843"/>
        <w:gridCol w:w="4111"/>
        <w:gridCol w:w="2041"/>
      </w:tblGrid>
      <w:tr w:rsidR="00E275D5" w:rsidRPr="00D1505B" w14:paraId="51C7FB51" w14:textId="77777777" w:rsidTr="00D1505B">
        <w:tc>
          <w:tcPr>
            <w:tcW w:w="3539" w:type="dxa"/>
            <w:gridSpan w:val="2"/>
            <w:tcBorders>
              <w:top w:val="single" w:sz="8" w:space="0" w:color="auto"/>
              <w:left w:val="single" w:sz="8" w:space="0" w:color="auto"/>
            </w:tcBorders>
          </w:tcPr>
          <w:p w14:paraId="2CFBD93E" w14:textId="37E37BBA" w:rsidR="00E275D5" w:rsidRPr="00D1505B" w:rsidRDefault="00E275D5" w:rsidP="00513B07">
            <w:pPr>
              <w:pStyle w:val="a7"/>
              <w:spacing w:line="240" w:lineRule="exact"/>
              <w:ind w:leftChars="0" w:left="0"/>
              <w:jc w:val="center"/>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分類</w:t>
            </w:r>
          </w:p>
        </w:tc>
        <w:tc>
          <w:tcPr>
            <w:tcW w:w="4111" w:type="dxa"/>
            <w:tcBorders>
              <w:top w:val="single" w:sz="8" w:space="0" w:color="auto"/>
            </w:tcBorders>
          </w:tcPr>
          <w:p w14:paraId="54C9E116" w14:textId="194BCC88" w:rsidR="00E275D5" w:rsidRPr="00D1505B" w:rsidRDefault="00E275D5" w:rsidP="00513B07">
            <w:pPr>
              <w:pStyle w:val="a7"/>
              <w:spacing w:line="240" w:lineRule="exact"/>
              <w:ind w:leftChars="0" w:left="0"/>
              <w:jc w:val="center"/>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作業内容</w:t>
            </w:r>
          </w:p>
        </w:tc>
        <w:tc>
          <w:tcPr>
            <w:tcW w:w="2041" w:type="dxa"/>
            <w:tcBorders>
              <w:top w:val="single" w:sz="8" w:space="0" w:color="auto"/>
              <w:right w:val="single" w:sz="8" w:space="0" w:color="auto"/>
            </w:tcBorders>
          </w:tcPr>
          <w:p w14:paraId="5FCCE05B" w14:textId="4A9897FC" w:rsidR="00E275D5" w:rsidRPr="00D1505B" w:rsidRDefault="00E275D5" w:rsidP="00513B07">
            <w:pPr>
              <w:pStyle w:val="a7"/>
              <w:spacing w:line="240" w:lineRule="exact"/>
              <w:ind w:leftChars="0" w:left="0"/>
              <w:jc w:val="center"/>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頻度</w:t>
            </w:r>
          </w:p>
        </w:tc>
      </w:tr>
      <w:tr w:rsidR="0075643A" w:rsidRPr="00D1505B" w14:paraId="38324206" w14:textId="77777777" w:rsidTr="00D1505B">
        <w:tc>
          <w:tcPr>
            <w:tcW w:w="1696" w:type="dxa"/>
            <w:tcBorders>
              <w:left w:val="single" w:sz="8" w:space="0" w:color="auto"/>
              <w:bottom w:val="nil"/>
            </w:tcBorders>
          </w:tcPr>
          <w:p w14:paraId="000140B9" w14:textId="0ADE43BF"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点検作業</w:t>
            </w:r>
          </w:p>
        </w:tc>
        <w:tc>
          <w:tcPr>
            <w:tcW w:w="1843" w:type="dxa"/>
          </w:tcPr>
          <w:p w14:paraId="4B1CBB12" w14:textId="471B3FC8"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定期点検</w:t>
            </w:r>
          </w:p>
        </w:tc>
        <w:tc>
          <w:tcPr>
            <w:tcW w:w="4111" w:type="dxa"/>
          </w:tcPr>
          <w:p w14:paraId="68978F92" w14:textId="2FBC2C97" w:rsidR="0075643A" w:rsidRPr="00D1505B" w:rsidRDefault="0075643A" w:rsidP="00513B07">
            <w:pPr>
              <w:pStyle w:val="a7"/>
              <w:numPr>
                <w:ilvl w:val="0"/>
                <w:numId w:val="5"/>
              </w:numPr>
              <w:spacing w:line="240" w:lineRule="exact"/>
              <w:ind w:leftChars="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破損、陥没、変形、蓋のずれ等の状況確認</w:t>
            </w:r>
          </w:p>
          <w:p w14:paraId="208EB533" w14:textId="0B8D4579" w:rsidR="0075643A" w:rsidRPr="00D1505B" w:rsidRDefault="0075643A" w:rsidP="00513B07">
            <w:pPr>
              <w:pStyle w:val="a7"/>
              <w:numPr>
                <w:ilvl w:val="0"/>
                <w:numId w:val="5"/>
              </w:numPr>
              <w:spacing w:line="240" w:lineRule="exact"/>
              <w:ind w:leftChars="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ゴミ、土砂、枯れ葉等の堆積状況確認</w:t>
            </w:r>
          </w:p>
          <w:p w14:paraId="28416E6B" w14:textId="650F7C5C" w:rsidR="0075643A" w:rsidRPr="00D1505B" w:rsidRDefault="0075643A" w:rsidP="00513B07">
            <w:pPr>
              <w:pStyle w:val="a7"/>
              <w:numPr>
                <w:ilvl w:val="0"/>
                <w:numId w:val="5"/>
              </w:numPr>
              <w:spacing w:line="240" w:lineRule="exact"/>
              <w:ind w:leftChars="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樹根の進入状態の確認</w:t>
            </w:r>
          </w:p>
        </w:tc>
        <w:tc>
          <w:tcPr>
            <w:tcW w:w="2041" w:type="dxa"/>
            <w:tcBorders>
              <w:right w:val="single" w:sz="8" w:space="0" w:color="auto"/>
            </w:tcBorders>
          </w:tcPr>
          <w:p w14:paraId="7135CE24" w14:textId="4E97F76C"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年１回以上</w:t>
            </w:r>
          </w:p>
        </w:tc>
      </w:tr>
      <w:tr w:rsidR="0075643A" w:rsidRPr="00D1505B" w14:paraId="54ECF37B" w14:textId="77777777" w:rsidTr="00D1505B">
        <w:tc>
          <w:tcPr>
            <w:tcW w:w="1696" w:type="dxa"/>
            <w:tcBorders>
              <w:top w:val="nil"/>
              <w:left w:val="single" w:sz="8" w:space="0" w:color="auto"/>
              <w:bottom w:val="nil"/>
            </w:tcBorders>
          </w:tcPr>
          <w:p w14:paraId="7B1BBF43" w14:textId="77777777"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p>
        </w:tc>
        <w:tc>
          <w:tcPr>
            <w:tcW w:w="1843" w:type="dxa"/>
          </w:tcPr>
          <w:p w14:paraId="72855A6F" w14:textId="651B9217"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緊急点検</w:t>
            </w:r>
          </w:p>
        </w:tc>
        <w:tc>
          <w:tcPr>
            <w:tcW w:w="4111" w:type="dxa"/>
          </w:tcPr>
          <w:p w14:paraId="00EB4026" w14:textId="217F9DB9" w:rsidR="0075643A" w:rsidRPr="00D1505B" w:rsidRDefault="0075643A" w:rsidP="00513B07">
            <w:pPr>
              <w:pStyle w:val="a7"/>
              <w:numPr>
                <w:ilvl w:val="0"/>
                <w:numId w:val="6"/>
              </w:numPr>
              <w:spacing w:line="240" w:lineRule="exact"/>
              <w:ind w:leftChars="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点検の内容は定期点検と同様</w:t>
            </w:r>
          </w:p>
        </w:tc>
        <w:tc>
          <w:tcPr>
            <w:tcW w:w="2041" w:type="dxa"/>
            <w:tcBorders>
              <w:right w:val="single" w:sz="8" w:space="0" w:color="auto"/>
            </w:tcBorders>
          </w:tcPr>
          <w:p w14:paraId="5C08B3F7" w14:textId="237C0767"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地震時</w:t>
            </w:r>
          </w:p>
        </w:tc>
      </w:tr>
      <w:tr w:rsidR="0075643A" w:rsidRPr="00D1505B" w14:paraId="29E11481" w14:textId="77777777" w:rsidTr="00D1505B">
        <w:tc>
          <w:tcPr>
            <w:tcW w:w="1696" w:type="dxa"/>
            <w:tcBorders>
              <w:top w:val="nil"/>
              <w:left w:val="single" w:sz="8" w:space="0" w:color="auto"/>
              <w:bottom w:val="single" w:sz="4" w:space="0" w:color="auto"/>
            </w:tcBorders>
          </w:tcPr>
          <w:p w14:paraId="145F2972" w14:textId="77777777"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p>
        </w:tc>
        <w:tc>
          <w:tcPr>
            <w:tcW w:w="1843" w:type="dxa"/>
          </w:tcPr>
          <w:p w14:paraId="21C5AF2A" w14:textId="1EE68EE8"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機能点検</w:t>
            </w:r>
          </w:p>
        </w:tc>
        <w:tc>
          <w:tcPr>
            <w:tcW w:w="4111" w:type="dxa"/>
          </w:tcPr>
          <w:p w14:paraId="37DDB34D" w14:textId="0332552E" w:rsidR="0075643A" w:rsidRPr="00D1505B" w:rsidRDefault="0075643A" w:rsidP="00513B07">
            <w:pPr>
              <w:pStyle w:val="a7"/>
              <w:numPr>
                <w:ilvl w:val="0"/>
                <w:numId w:val="6"/>
              </w:numPr>
              <w:spacing w:line="240" w:lineRule="exact"/>
              <w:ind w:leftChars="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機能の評価（簡易浸透試験）</w:t>
            </w:r>
          </w:p>
        </w:tc>
        <w:tc>
          <w:tcPr>
            <w:tcW w:w="2041" w:type="dxa"/>
            <w:tcBorders>
              <w:bottom w:val="single" w:sz="4" w:space="0" w:color="auto"/>
              <w:right w:val="single" w:sz="8" w:space="0" w:color="auto"/>
            </w:tcBorders>
          </w:tcPr>
          <w:p w14:paraId="4F347108" w14:textId="69F75E2B"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定期点検の結果より必要に応じて代表施設で実施</w:t>
            </w:r>
          </w:p>
        </w:tc>
      </w:tr>
      <w:tr w:rsidR="0075643A" w:rsidRPr="00D1505B" w14:paraId="61463AEA" w14:textId="77777777" w:rsidTr="00D1505B">
        <w:tc>
          <w:tcPr>
            <w:tcW w:w="1696" w:type="dxa"/>
            <w:tcBorders>
              <w:left w:val="single" w:sz="8" w:space="0" w:color="auto"/>
              <w:bottom w:val="nil"/>
            </w:tcBorders>
          </w:tcPr>
          <w:p w14:paraId="77B81316" w14:textId="6E48CE20"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清掃・修繕工事等</w:t>
            </w:r>
          </w:p>
        </w:tc>
        <w:tc>
          <w:tcPr>
            <w:tcW w:w="1843" w:type="dxa"/>
          </w:tcPr>
          <w:p w14:paraId="6BC132F8" w14:textId="71E6D16E"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清掃・土砂等搬出等</w:t>
            </w:r>
          </w:p>
        </w:tc>
        <w:tc>
          <w:tcPr>
            <w:tcW w:w="4111" w:type="dxa"/>
          </w:tcPr>
          <w:p w14:paraId="2467D0AE" w14:textId="4FBDD46C" w:rsidR="0075643A" w:rsidRPr="00D1505B" w:rsidRDefault="00FB5389" w:rsidP="00513B07">
            <w:pPr>
              <w:pStyle w:val="a7"/>
              <w:numPr>
                <w:ilvl w:val="0"/>
                <w:numId w:val="6"/>
              </w:numPr>
              <w:spacing w:line="240" w:lineRule="exact"/>
              <w:ind w:leftChars="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清掃、樹根の除去</w:t>
            </w:r>
          </w:p>
          <w:p w14:paraId="6DCD3739" w14:textId="3005F4A6" w:rsidR="00FB5389" w:rsidRPr="00D1505B" w:rsidRDefault="00FB5389" w:rsidP="00513B07">
            <w:pPr>
              <w:pStyle w:val="a7"/>
              <w:numPr>
                <w:ilvl w:val="0"/>
                <w:numId w:val="6"/>
              </w:numPr>
              <w:spacing w:line="240" w:lineRule="exact"/>
              <w:ind w:leftChars="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土砂搬出等の通常の清掃作業</w:t>
            </w:r>
          </w:p>
        </w:tc>
        <w:tc>
          <w:tcPr>
            <w:tcW w:w="2041" w:type="dxa"/>
            <w:tcBorders>
              <w:bottom w:val="nil"/>
              <w:right w:val="single" w:sz="8" w:space="0" w:color="auto"/>
            </w:tcBorders>
          </w:tcPr>
          <w:p w14:paraId="74CC6B88" w14:textId="763D501B" w:rsidR="0075643A" w:rsidRPr="00D1505B" w:rsidRDefault="00FB5389"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点検作業で必要が認められた場合に実施</w:t>
            </w:r>
          </w:p>
        </w:tc>
      </w:tr>
      <w:tr w:rsidR="0075643A" w:rsidRPr="00D1505B" w14:paraId="64F7418C" w14:textId="77777777" w:rsidTr="00D1505B">
        <w:tc>
          <w:tcPr>
            <w:tcW w:w="1696" w:type="dxa"/>
            <w:tcBorders>
              <w:top w:val="nil"/>
              <w:left w:val="single" w:sz="8" w:space="0" w:color="auto"/>
              <w:bottom w:val="nil"/>
            </w:tcBorders>
          </w:tcPr>
          <w:p w14:paraId="552CC377" w14:textId="77777777"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p>
        </w:tc>
        <w:tc>
          <w:tcPr>
            <w:tcW w:w="1843" w:type="dxa"/>
          </w:tcPr>
          <w:p w14:paraId="31538EC3" w14:textId="31286E81"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修繕・補修工事等</w:t>
            </w:r>
          </w:p>
        </w:tc>
        <w:tc>
          <w:tcPr>
            <w:tcW w:w="4111" w:type="dxa"/>
          </w:tcPr>
          <w:p w14:paraId="6D98A335" w14:textId="0942EAD8" w:rsidR="0075643A" w:rsidRPr="00D1505B" w:rsidRDefault="00FB5389" w:rsidP="00513B07">
            <w:pPr>
              <w:pStyle w:val="a7"/>
              <w:numPr>
                <w:ilvl w:val="0"/>
                <w:numId w:val="7"/>
              </w:numPr>
              <w:spacing w:line="240" w:lineRule="exact"/>
              <w:ind w:leftChars="0" w:left="192" w:hangingChars="100" w:hanging="192"/>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破損、陥没箇所及び劣化損耗箇所の補修</w:t>
            </w:r>
            <w:r w:rsidR="00AC70D6">
              <w:rPr>
                <w:rFonts w:ascii="ＭＳ 明朝" w:eastAsia="ＭＳ 明朝" w:hAnsi="ＭＳ 明朝" w:hint="eastAsia"/>
                <w:spacing w:val="-4"/>
                <w:sz w:val="20"/>
                <w:szCs w:val="21"/>
              </w:rPr>
              <w:t>･</w:t>
            </w:r>
            <w:r w:rsidRPr="00D1505B">
              <w:rPr>
                <w:rFonts w:ascii="ＭＳ 明朝" w:eastAsia="ＭＳ 明朝" w:hAnsi="ＭＳ 明朝" w:hint="eastAsia"/>
                <w:spacing w:val="-4"/>
                <w:sz w:val="20"/>
                <w:szCs w:val="21"/>
              </w:rPr>
              <w:t>修繕</w:t>
            </w:r>
            <w:r w:rsidR="00AC70D6">
              <w:rPr>
                <w:rFonts w:ascii="ＭＳ 明朝" w:eastAsia="ＭＳ 明朝" w:hAnsi="ＭＳ 明朝" w:hint="eastAsia"/>
                <w:spacing w:val="-4"/>
                <w:sz w:val="20"/>
                <w:szCs w:val="21"/>
              </w:rPr>
              <w:t>･</w:t>
            </w:r>
            <w:r w:rsidRPr="00D1505B">
              <w:rPr>
                <w:rFonts w:ascii="ＭＳ 明朝" w:eastAsia="ＭＳ 明朝" w:hAnsi="ＭＳ 明朝" w:hint="eastAsia"/>
                <w:spacing w:val="-4"/>
                <w:sz w:val="20"/>
                <w:szCs w:val="21"/>
              </w:rPr>
              <w:t>改良工事</w:t>
            </w:r>
          </w:p>
        </w:tc>
        <w:tc>
          <w:tcPr>
            <w:tcW w:w="2041" w:type="dxa"/>
            <w:tcBorders>
              <w:top w:val="nil"/>
              <w:bottom w:val="nil"/>
              <w:right w:val="single" w:sz="8" w:space="0" w:color="auto"/>
            </w:tcBorders>
          </w:tcPr>
          <w:p w14:paraId="13BA1654" w14:textId="77777777"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p>
        </w:tc>
      </w:tr>
      <w:tr w:rsidR="0075643A" w:rsidRPr="00D1505B" w14:paraId="6BAC65A8" w14:textId="77777777" w:rsidTr="00D1505B">
        <w:tc>
          <w:tcPr>
            <w:tcW w:w="1696" w:type="dxa"/>
            <w:tcBorders>
              <w:top w:val="nil"/>
              <w:left w:val="single" w:sz="8" w:space="0" w:color="auto"/>
              <w:bottom w:val="single" w:sz="8" w:space="0" w:color="auto"/>
            </w:tcBorders>
          </w:tcPr>
          <w:p w14:paraId="2484C361" w14:textId="77777777"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p>
        </w:tc>
        <w:tc>
          <w:tcPr>
            <w:tcW w:w="1843" w:type="dxa"/>
            <w:tcBorders>
              <w:bottom w:val="single" w:sz="8" w:space="0" w:color="auto"/>
            </w:tcBorders>
          </w:tcPr>
          <w:p w14:paraId="14483117" w14:textId="2AE60B2A"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機能回復作業</w:t>
            </w:r>
          </w:p>
        </w:tc>
        <w:tc>
          <w:tcPr>
            <w:tcW w:w="4111" w:type="dxa"/>
            <w:tcBorders>
              <w:bottom w:val="single" w:sz="8" w:space="0" w:color="auto"/>
            </w:tcBorders>
          </w:tcPr>
          <w:p w14:paraId="308FF275" w14:textId="36F30BC1" w:rsidR="0075643A" w:rsidRPr="00D1505B" w:rsidRDefault="00FB5389" w:rsidP="00513B07">
            <w:pPr>
              <w:pStyle w:val="a7"/>
              <w:numPr>
                <w:ilvl w:val="0"/>
                <w:numId w:val="7"/>
              </w:numPr>
              <w:spacing w:line="240" w:lineRule="exact"/>
              <w:ind w:leftChars="0" w:left="192" w:hangingChars="100" w:hanging="192"/>
              <w:jc w:val="left"/>
              <w:rPr>
                <w:rFonts w:ascii="ＭＳ 明朝" w:eastAsia="ＭＳ 明朝" w:hAnsi="ＭＳ 明朝"/>
                <w:spacing w:val="-4"/>
                <w:sz w:val="20"/>
                <w:szCs w:val="21"/>
              </w:rPr>
            </w:pPr>
            <w:r w:rsidRPr="00D1505B">
              <w:rPr>
                <w:rFonts w:ascii="ＭＳ 明朝" w:eastAsia="ＭＳ 明朝" w:hAnsi="ＭＳ 明朝" w:hint="eastAsia"/>
                <w:spacing w:val="-4"/>
                <w:sz w:val="20"/>
                <w:szCs w:val="21"/>
              </w:rPr>
              <w:t>透水シートの交換洗浄</w:t>
            </w:r>
            <w:r w:rsidR="00AC70D6">
              <w:rPr>
                <w:rFonts w:ascii="ＭＳ 明朝" w:eastAsia="ＭＳ 明朝" w:hAnsi="ＭＳ 明朝" w:hint="eastAsia"/>
                <w:spacing w:val="-4"/>
                <w:sz w:val="20"/>
                <w:szCs w:val="21"/>
              </w:rPr>
              <w:t>･</w:t>
            </w:r>
            <w:r w:rsidRPr="00D1505B">
              <w:rPr>
                <w:rFonts w:ascii="ＭＳ 明朝" w:eastAsia="ＭＳ 明朝" w:hAnsi="ＭＳ 明朝" w:hint="eastAsia"/>
                <w:spacing w:val="-4"/>
                <w:sz w:val="20"/>
                <w:szCs w:val="21"/>
              </w:rPr>
              <w:t>砕石の人力による洗浄又は高圧洗浄</w:t>
            </w:r>
          </w:p>
        </w:tc>
        <w:tc>
          <w:tcPr>
            <w:tcW w:w="2041" w:type="dxa"/>
            <w:tcBorders>
              <w:top w:val="nil"/>
              <w:bottom w:val="single" w:sz="8" w:space="0" w:color="auto"/>
              <w:right w:val="single" w:sz="8" w:space="0" w:color="auto"/>
            </w:tcBorders>
          </w:tcPr>
          <w:p w14:paraId="1D5547B3" w14:textId="77777777" w:rsidR="0075643A" w:rsidRPr="00D1505B" w:rsidRDefault="0075643A" w:rsidP="00513B07">
            <w:pPr>
              <w:pStyle w:val="a7"/>
              <w:spacing w:line="240" w:lineRule="exact"/>
              <w:ind w:leftChars="0" w:left="0"/>
              <w:jc w:val="left"/>
              <w:rPr>
                <w:rFonts w:ascii="ＭＳ 明朝" w:eastAsia="ＭＳ 明朝" w:hAnsi="ＭＳ 明朝"/>
                <w:spacing w:val="-4"/>
                <w:sz w:val="20"/>
                <w:szCs w:val="21"/>
              </w:rPr>
            </w:pPr>
          </w:p>
        </w:tc>
      </w:tr>
    </w:tbl>
    <w:p w14:paraId="268741AF" w14:textId="77777777" w:rsidR="0075643A" w:rsidRPr="00F91F9E" w:rsidRDefault="0075643A" w:rsidP="00513B07">
      <w:pPr>
        <w:pStyle w:val="a7"/>
        <w:spacing w:line="240" w:lineRule="exact"/>
        <w:ind w:leftChars="0" w:left="0"/>
        <w:jc w:val="left"/>
        <w:rPr>
          <w:rFonts w:ascii="ＭＳ ゴシック" w:eastAsia="ＭＳ ゴシック" w:hAnsi="ＭＳ ゴシック"/>
        </w:rPr>
      </w:pPr>
    </w:p>
    <w:sectPr w:rsidR="0075643A" w:rsidRPr="00F91F9E" w:rsidSect="00FB5389">
      <w:headerReference w:type="default" r:id="rId8"/>
      <w:pgSz w:w="11906" w:h="16838" w:code="9"/>
      <w:pgMar w:top="851" w:right="1134" w:bottom="284" w:left="1134"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3529" w14:textId="77777777" w:rsidR="0089690C" w:rsidRDefault="0089690C" w:rsidP="00452384">
      <w:r>
        <w:separator/>
      </w:r>
    </w:p>
  </w:endnote>
  <w:endnote w:type="continuationSeparator" w:id="0">
    <w:p w14:paraId="76F1C93F" w14:textId="77777777" w:rsidR="0089690C" w:rsidRDefault="0089690C" w:rsidP="0045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C5D3" w14:textId="77777777" w:rsidR="0089690C" w:rsidRDefault="0089690C" w:rsidP="00452384">
      <w:r>
        <w:separator/>
      </w:r>
    </w:p>
  </w:footnote>
  <w:footnote w:type="continuationSeparator" w:id="0">
    <w:p w14:paraId="59A00F26" w14:textId="77777777" w:rsidR="0089690C" w:rsidRDefault="0089690C" w:rsidP="0045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CC4E" w14:textId="71FB944F" w:rsidR="00452384" w:rsidRPr="00452384" w:rsidRDefault="00452384" w:rsidP="00452384">
    <w:pPr>
      <w:pStyle w:val="a3"/>
      <w:jc w:val="right"/>
      <w:rPr>
        <w:rFonts w:ascii="ＭＳ ゴシック" w:eastAsia="ＭＳ ゴシック" w:hAnsi="ＭＳ ゴシック"/>
      </w:rPr>
    </w:pPr>
    <w:r w:rsidRPr="00452384">
      <w:rPr>
        <w:rFonts w:ascii="ＭＳ ゴシック" w:eastAsia="ＭＳ ゴシック" w:hAnsi="ＭＳ ゴシック" w:hint="eastAsia"/>
      </w:rPr>
      <w:t>様式－</w:t>
    </w:r>
    <w:r w:rsidR="00355E83">
      <w:rPr>
        <w:rFonts w:ascii="ＭＳ ゴシック" w:eastAsia="ＭＳ ゴシック" w:hAnsi="ＭＳ ゴシック" w:hint="eastAsia"/>
      </w:rPr>
      <w:t>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216"/>
    <w:multiLevelType w:val="hybridMultilevel"/>
    <w:tmpl w:val="6C101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41C02"/>
    <w:multiLevelType w:val="hybridMultilevel"/>
    <w:tmpl w:val="E5662FE6"/>
    <w:lvl w:ilvl="0" w:tplc="DB6C684C">
      <w:start w:val="1"/>
      <w:numFmt w:val="decimal"/>
      <w:lvlText w:val="(%1)"/>
      <w:lvlJc w:val="left"/>
      <w:pPr>
        <w:ind w:left="810" w:hanging="360"/>
      </w:pPr>
      <w:rPr>
        <w:rFonts w:hint="default"/>
        <w:b/>
        <w:bCs/>
      </w:rPr>
    </w:lvl>
    <w:lvl w:ilvl="1" w:tplc="B742E6BE">
      <w:start w:val="1"/>
      <w:numFmt w:val="decimal"/>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213A5D81"/>
    <w:multiLevelType w:val="hybridMultilevel"/>
    <w:tmpl w:val="D5A0D866"/>
    <w:lvl w:ilvl="0" w:tplc="24CC191E">
      <w:numFmt w:val="bullet"/>
      <w:suff w:val="nothing"/>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8902BA"/>
    <w:multiLevelType w:val="hybridMultilevel"/>
    <w:tmpl w:val="4B50CFB8"/>
    <w:lvl w:ilvl="0" w:tplc="6524787A">
      <w:start w:val="1"/>
      <w:numFmt w:val="decimalFullWidth"/>
      <w:suff w:val="nothing"/>
      <w:lvlText w:val="第%1条"/>
      <w:lvlJc w:val="left"/>
      <w:pPr>
        <w:ind w:left="170" w:hanging="170"/>
      </w:pPr>
      <w:rPr>
        <w:rFonts w:ascii="ＭＳ 明朝" w:eastAsia="ＭＳ 明朝" w:hAnsi="ＭＳ 明朝" w:hint="default"/>
        <w:sz w:val="20"/>
        <w:szCs w:val="21"/>
      </w:rPr>
    </w:lvl>
    <w:lvl w:ilvl="1" w:tplc="64765FA4">
      <w:start w:val="1"/>
      <w:numFmt w:val="decimal"/>
      <w:lvlText w:val="(%2)"/>
      <w:lvlJc w:val="left"/>
      <w:pPr>
        <w:ind w:left="780" w:hanging="360"/>
      </w:pPr>
      <w:rPr>
        <w:rFonts w:hint="default"/>
      </w:rPr>
    </w:lvl>
    <w:lvl w:ilvl="2" w:tplc="72D2457C">
      <w:start w:val="1"/>
      <w:numFmt w:val="bullet"/>
      <w:suff w:val="nothing"/>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627F91"/>
    <w:multiLevelType w:val="hybridMultilevel"/>
    <w:tmpl w:val="85C43346"/>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5BB612A7"/>
    <w:multiLevelType w:val="hybridMultilevel"/>
    <w:tmpl w:val="369EB074"/>
    <w:lvl w:ilvl="0" w:tplc="24CC191E">
      <w:numFmt w:val="bullet"/>
      <w:suff w:val="nothing"/>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6D56D4"/>
    <w:multiLevelType w:val="hybridMultilevel"/>
    <w:tmpl w:val="25708DA2"/>
    <w:lvl w:ilvl="0" w:tplc="75EA0506">
      <w:start w:val="1"/>
      <w:numFmt w:val="decimal"/>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7F292928"/>
    <w:multiLevelType w:val="hybridMultilevel"/>
    <w:tmpl w:val="D944BB24"/>
    <w:lvl w:ilvl="0" w:tplc="24CC191E">
      <w:numFmt w:val="bullet"/>
      <w:suff w:val="nothing"/>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6"/>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84"/>
    <w:rsid w:val="00042E48"/>
    <w:rsid w:val="000B6F02"/>
    <w:rsid w:val="000C3CD3"/>
    <w:rsid w:val="000F5650"/>
    <w:rsid w:val="00137925"/>
    <w:rsid w:val="00165941"/>
    <w:rsid w:val="00191087"/>
    <w:rsid w:val="00290A49"/>
    <w:rsid w:val="00296436"/>
    <w:rsid w:val="002A6776"/>
    <w:rsid w:val="002D2B51"/>
    <w:rsid w:val="002E629A"/>
    <w:rsid w:val="00355E83"/>
    <w:rsid w:val="00375732"/>
    <w:rsid w:val="003F5215"/>
    <w:rsid w:val="00452384"/>
    <w:rsid w:val="005134F1"/>
    <w:rsid w:val="00513B07"/>
    <w:rsid w:val="00570418"/>
    <w:rsid w:val="005E6979"/>
    <w:rsid w:val="00656BFB"/>
    <w:rsid w:val="00675E3C"/>
    <w:rsid w:val="006A0E3B"/>
    <w:rsid w:val="006F2AFD"/>
    <w:rsid w:val="007106E3"/>
    <w:rsid w:val="00735C47"/>
    <w:rsid w:val="0075643A"/>
    <w:rsid w:val="00792EE3"/>
    <w:rsid w:val="007A2D70"/>
    <w:rsid w:val="007A6C67"/>
    <w:rsid w:val="0089690C"/>
    <w:rsid w:val="0095574E"/>
    <w:rsid w:val="009E0280"/>
    <w:rsid w:val="009E3FC5"/>
    <w:rsid w:val="00A0522E"/>
    <w:rsid w:val="00A063AB"/>
    <w:rsid w:val="00AB7268"/>
    <w:rsid w:val="00AC0F79"/>
    <w:rsid w:val="00AC70D6"/>
    <w:rsid w:val="00B13D93"/>
    <w:rsid w:val="00B46C93"/>
    <w:rsid w:val="00B76D71"/>
    <w:rsid w:val="00BA0EFE"/>
    <w:rsid w:val="00C63D53"/>
    <w:rsid w:val="00C9426A"/>
    <w:rsid w:val="00D02C58"/>
    <w:rsid w:val="00D045AD"/>
    <w:rsid w:val="00D12ACF"/>
    <w:rsid w:val="00D1505B"/>
    <w:rsid w:val="00D82D9F"/>
    <w:rsid w:val="00DB37E1"/>
    <w:rsid w:val="00E275D5"/>
    <w:rsid w:val="00E368DC"/>
    <w:rsid w:val="00EB7345"/>
    <w:rsid w:val="00F91F9E"/>
    <w:rsid w:val="00FB5389"/>
    <w:rsid w:val="00FB679E"/>
    <w:rsid w:val="00FC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801069"/>
  <w15:chartTrackingRefBased/>
  <w15:docId w15:val="{0838E657-FEFF-441F-8634-77B08D21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384"/>
    <w:pPr>
      <w:tabs>
        <w:tab w:val="center" w:pos="4252"/>
        <w:tab w:val="right" w:pos="8504"/>
      </w:tabs>
      <w:snapToGrid w:val="0"/>
    </w:pPr>
  </w:style>
  <w:style w:type="character" w:customStyle="1" w:styleId="a4">
    <w:name w:val="ヘッダー (文字)"/>
    <w:basedOn w:val="a0"/>
    <w:link w:val="a3"/>
    <w:uiPriority w:val="99"/>
    <w:rsid w:val="00452384"/>
  </w:style>
  <w:style w:type="paragraph" w:styleId="a5">
    <w:name w:val="footer"/>
    <w:basedOn w:val="a"/>
    <w:link w:val="a6"/>
    <w:uiPriority w:val="99"/>
    <w:unhideWhenUsed/>
    <w:rsid w:val="00452384"/>
    <w:pPr>
      <w:tabs>
        <w:tab w:val="center" w:pos="4252"/>
        <w:tab w:val="right" w:pos="8504"/>
      </w:tabs>
      <w:snapToGrid w:val="0"/>
    </w:pPr>
  </w:style>
  <w:style w:type="character" w:customStyle="1" w:styleId="a6">
    <w:name w:val="フッター (文字)"/>
    <w:basedOn w:val="a0"/>
    <w:link w:val="a5"/>
    <w:uiPriority w:val="99"/>
    <w:rsid w:val="00452384"/>
  </w:style>
  <w:style w:type="paragraph" w:styleId="a7">
    <w:name w:val="List Paragraph"/>
    <w:basedOn w:val="a"/>
    <w:uiPriority w:val="34"/>
    <w:qFormat/>
    <w:rsid w:val="00452384"/>
    <w:pPr>
      <w:ind w:leftChars="400" w:left="840"/>
    </w:pPr>
  </w:style>
  <w:style w:type="table" w:styleId="a8">
    <w:name w:val="Table Grid"/>
    <w:basedOn w:val="a1"/>
    <w:uiPriority w:val="39"/>
    <w:rsid w:val="0071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56BFB"/>
    <w:rPr>
      <w:sz w:val="18"/>
      <w:szCs w:val="18"/>
    </w:rPr>
  </w:style>
  <w:style w:type="paragraph" w:styleId="aa">
    <w:name w:val="annotation text"/>
    <w:basedOn w:val="a"/>
    <w:link w:val="ab"/>
    <w:uiPriority w:val="99"/>
    <w:semiHidden/>
    <w:unhideWhenUsed/>
    <w:rsid w:val="00656BFB"/>
    <w:pPr>
      <w:jc w:val="left"/>
    </w:pPr>
  </w:style>
  <w:style w:type="character" w:customStyle="1" w:styleId="ab">
    <w:name w:val="コメント文字列 (文字)"/>
    <w:basedOn w:val="a0"/>
    <w:link w:val="aa"/>
    <w:uiPriority w:val="99"/>
    <w:semiHidden/>
    <w:rsid w:val="00656BFB"/>
  </w:style>
  <w:style w:type="paragraph" w:styleId="ac">
    <w:name w:val="Note Heading"/>
    <w:basedOn w:val="a"/>
    <w:next w:val="a"/>
    <w:link w:val="ad"/>
    <w:uiPriority w:val="99"/>
    <w:unhideWhenUsed/>
    <w:rsid w:val="00F91F9E"/>
    <w:pPr>
      <w:jc w:val="center"/>
    </w:pPr>
    <w:rPr>
      <w:rFonts w:ascii="ＭＳ ゴシック" w:eastAsia="ＭＳ ゴシック" w:hAnsi="ＭＳ ゴシック"/>
    </w:rPr>
  </w:style>
  <w:style w:type="character" w:customStyle="1" w:styleId="ad">
    <w:name w:val="記 (文字)"/>
    <w:basedOn w:val="a0"/>
    <w:link w:val="ac"/>
    <w:uiPriority w:val="99"/>
    <w:rsid w:val="00F91F9E"/>
    <w:rPr>
      <w:rFonts w:ascii="ＭＳ ゴシック" w:eastAsia="ＭＳ ゴシック" w:hAnsi="ＭＳ ゴシック"/>
    </w:rPr>
  </w:style>
  <w:style w:type="paragraph" w:styleId="ae">
    <w:name w:val="Closing"/>
    <w:basedOn w:val="a"/>
    <w:link w:val="af"/>
    <w:uiPriority w:val="99"/>
    <w:unhideWhenUsed/>
    <w:rsid w:val="00F91F9E"/>
    <w:pPr>
      <w:jc w:val="right"/>
    </w:pPr>
    <w:rPr>
      <w:rFonts w:ascii="ＭＳ ゴシック" w:eastAsia="ＭＳ ゴシック" w:hAnsi="ＭＳ ゴシック"/>
    </w:rPr>
  </w:style>
  <w:style w:type="character" w:customStyle="1" w:styleId="af">
    <w:name w:val="結語 (文字)"/>
    <w:basedOn w:val="a0"/>
    <w:link w:val="ae"/>
    <w:uiPriority w:val="99"/>
    <w:rsid w:val="00F91F9E"/>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9981-4FFD-408E-935B-F0D854B1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jn1338</dc:creator>
  <cp:keywords/>
  <dc:description/>
  <cp:lastModifiedBy>奈良市役所</cp:lastModifiedBy>
  <cp:revision>5</cp:revision>
  <cp:lastPrinted>2024-04-16T00:15:00Z</cp:lastPrinted>
  <dcterms:created xsi:type="dcterms:W3CDTF">2024-04-15T06:13:00Z</dcterms:created>
  <dcterms:modified xsi:type="dcterms:W3CDTF">2024-05-29T00:35:00Z</dcterms:modified>
</cp:coreProperties>
</file>